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C41EB" w14:textId="211F45A6" w:rsidR="00536501" w:rsidRDefault="00471851" w:rsidP="00291DF7">
      <w:pPr>
        <w:spacing w:after="120"/>
        <w:ind w:left="1758" w:right="1673"/>
        <w:rPr>
          <w:rFonts w:ascii="Arial" w:hAnsi="Arial" w:cs="Arial"/>
          <w:b/>
          <w:bCs/>
        </w:rPr>
      </w:pPr>
      <w:r w:rsidRPr="00827173">
        <w:rPr>
          <w:rFonts w:ascii="Arial" w:eastAsia="Arial Unicode MS" w:hAnsi="Arial" w:cs="Arial Unicode MS"/>
          <w:sz w:val="20"/>
          <w:szCs w:val="20"/>
          <w:u w:val="single"/>
        </w:rPr>
        <w:t xml:space="preserve">Pressemeldung | </w:t>
      </w:r>
      <w:r w:rsidR="00827173">
        <w:rPr>
          <w:rFonts w:ascii="Arial" w:eastAsia="Arial Unicode MS" w:hAnsi="Arial" w:cs="Arial Unicode MS"/>
          <w:sz w:val="20"/>
          <w:szCs w:val="20"/>
          <w:u w:val="single"/>
        </w:rPr>
        <w:t>Datum</w:t>
      </w:r>
      <w:r w:rsidR="002B6966" w:rsidRPr="00827173">
        <w:rPr>
          <w:rFonts w:ascii="Arial" w:eastAsia="Arial Unicode MS" w:hAnsi="Arial" w:cs="Arial Unicode MS"/>
          <w:sz w:val="20"/>
          <w:szCs w:val="20"/>
          <w:u w:val="single"/>
        </w:rPr>
        <w:t xml:space="preserve"> | </w:t>
      </w:r>
      <w:r w:rsidR="00561854">
        <w:rPr>
          <w:rFonts w:ascii="Arial" w:hAnsi="Arial" w:cs="Arial"/>
          <w:b/>
          <w:bCs/>
          <w:i/>
        </w:rPr>
        <w:br/>
      </w:r>
    </w:p>
    <w:p w14:paraId="490DA6A2" w14:textId="2DEC57ED" w:rsidR="002C517F" w:rsidRDefault="0046363F" w:rsidP="00291DF7">
      <w:pPr>
        <w:spacing w:after="120"/>
        <w:ind w:left="1758" w:right="1673"/>
        <w:rPr>
          <w:rFonts w:ascii="Arial" w:hAnsi="Arial" w:cs="Arial"/>
          <w:b/>
          <w:bCs/>
        </w:rPr>
      </w:pPr>
      <w:r>
        <w:rPr>
          <w:rFonts w:ascii="Arial" w:hAnsi="Arial" w:cs="Arial"/>
          <w:b/>
          <w:bCs/>
        </w:rPr>
        <w:t>Neue CO</w:t>
      </w:r>
      <w:r w:rsidRPr="0046363F">
        <w:rPr>
          <w:rFonts w:ascii="Arial" w:hAnsi="Arial" w:cs="Arial"/>
          <w:b/>
          <w:bCs/>
          <w:vertAlign w:val="subscript"/>
        </w:rPr>
        <w:t>2</w:t>
      </w:r>
      <w:r>
        <w:rPr>
          <w:rFonts w:ascii="Arial" w:hAnsi="Arial" w:cs="Arial"/>
          <w:b/>
          <w:bCs/>
        </w:rPr>
        <w:t xml:space="preserve">-Steuer verteuert Heizöl und Erdgas spürbar </w:t>
      </w:r>
      <w:r w:rsidR="00763FBB">
        <w:rPr>
          <w:rFonts w:ascii="Arial" w:hAnsi="Arial" w:cs="Arial"/>
          <w:b/>
          <w:bCs/>
        </w:rPr>
        <w:t xml:space="preserve"> </w:t>
      </w:r>
    </w:p>
    <w:p w14:paraId="2047CD58" w14:textId="12A7EC35" w:rsidR="00550801" w:rsidRDefault="00DB1AB3" w:rsidP="00975B8D">
      <w:pPr>
        <w:spacing w:after="0"/>
        <w:ind w:left="1758" w:right="1673"/>
        <w:rPr>
          <w:rFonts w:ascii="Arial" w:hAnsi="Arial" w:cs="Arial"/>
          <w:b/>
          <w:bCs/>
          <w:spacing w:val="20"/>
          <w:sz w:val="36"/>
          <w:szCs w:val="36"/>
        </w:rPr>
      </w:pPr>
      <w:r>
        <w:rPr>
          <w:rFonts w:ascii="Arial" w:hAnsi="Arial" w:cs="Arial"/>
          <w:b/>
          <w:bCs/>
          <w:spacing w:val="20"/>
          <w:sz w:val="36"/>
          <w:szCs w:val="36"/>
        </w:rPr>
        <w:t xml:space="preserve">Holz bleibt preiswerter </w:t>
      </w:r>
      <w:r w:rsidR="0046363F">
        <w:rPr>
          <w:rFonts w:ascii="Arial" w:hAnsi="Arial" w:cs="Arial"/>
          <w:b/>
          <w:bCs/>
          <w:spacing w:val="20"/>
          <w:sz w:val="36"/>
          <w:szCs w:val="36"/>
        </w:rPr>
        <w:t>Brennstoff</w:t>
      </w:r>
    </w:p>
    <w:p w14:paraId="73840288" w14:textId="77777777" w:rsidR="00536501" w:rsidRDefault="00536501" w:rsidP="00F96D2E">
      <w:pPr>
        <w:spacing w:after="120"/>
        <w:ind w:left="1758" w:right="1673"/>
        <w:rPr>
          <w:rFonts w:ascii="Arial" w:hAnsi="Arial" w:cs="Arial"/>
          <w:sz w:val="20"/>
          <w:szCs w:val="20"/>
        </w:rPr>
      </w:pPr>
    </w:p>
    <w:p w14:paraId="03E76BA6" w14:textId="2B2ACE89" w:rsidR="00DB1AB3" w:rsidRDefault="00763FBB" w:rsidP="00F96D2E">
      <w:pPr>
        <w:spacing w:after="120"/>
        <w:ind w:left="1758" w:right="1673"/>
        <w:rPr>
          <w:rFonts w:ascii="Arial" w:hAnsi="Arial" w:cs="Arial"/>
          <w:sz w:val="20"/>
          <w:szCs w:val="20"/>
        </w:rPr>
      </w:pPr>
      <w:r>
        <w:rPr>
          <w:rFonts w:ascii="Arial" w:hAnsi="Arial" w:cs="Arial"/>
          <w:sz w:val="20"/>
          <w:szCs w:val="20"/>
        </w:rPr>
        <w:t>Heizen mit fossilen Brennstoffen wird spürbar teurer. Anfang des Jahres trat die neue CO</w:t>
      </w:r>
      <w:r w:rsidRPr="00763FBB">
        <w:rPr>
          <w:rFonts w:ascii="Arial" w:hAnsi="Arial" w:cs="Arial"/>
          <w:sz w:val="20"/>
          <w:szCs w:val="20"/>
          <w:vertAlign w:val="subscript"/>
        </w:rPr>
        <w:t>2</w:t>
      </w:r>
      <w:r>
        <w:rPr>
          <w:rFonts w:ascii="Arial" w:hAnsi="Arial" w:cs="Arial"/>
          <w:sz w:val="20"/>
          <w:szCs w:val="20"/>
        </w:rPr>
        <w:t xml:space="preserve">-Steuer in Kraft, mit der die Bundesregierung den </w:t>
      </w:r>
      <w:r w:rsidR="00314B1A">
        <w:rPr>
          <w:rFonts w:ascii="Arial" w:hAnsi="Arial" w:cs="Arial"/>
          <w:sz w:val="20"/>
          <w:szCs w:val="20"/>
        </w:rPr>
        <w:t>V</w:t>
      </w:r>
      <w:r>
        <w:rPr>
          <w:rFonts w:ascii="Arial" w:hAnsi="Arial" w:cs="Arial"/>
          <w:sz w:val="20"/>
          <w:szCs w:val="20"/>
        </w:rPr>
        <w:t>erbrauch zum Beispiel von Heizöl und Erdgas reduzieren, die Nutzung erneuerbare</w:t>
      </w:r>
      <w:r w:rsidR="001936FC">
        <w:rPr>
          <w:rFonts w:ascii="Arial" w:hAnsi="Arial" w:cs="Arial"/>
          <w:sz w:val="20"/>
          <w:szCs w:val="20"/>
        </w:rPr>
        <w:t>r</w:t>
      </w:r>
      <w:r>
        <w:rPr>
          <w:rFonts w:ascii="Arial" w:hAnsi="Arial" w:cs="Arial"/>
          <w:sz w:val="20"/>
          <w:szCs w:val="20"/>
        </w:rPr>
        <w:t xml:space="preserve"> Energien verstärken und den Klimaschutz unterstützen will. Pro Tonne Ausstoß</w:t>
      </w:r>
      <w:r w:rsidR="007C4993">
        <w:rPr>
          <w:rFonts w:ascii="Arial" w:hAnsi="Arial" w:cs="Arial"/>
          <w:sz w:val="20"/>
          <w:szCs w:val="20"/>
        </w:rPr>
        <w:t xml:space="preserve"> von Kohlenstoffdioxid</w:t>
      </w:r>
      <w:r>
        <w:rPr>
          <w:rFonts w:ascii="Arial" w:hAnsi="Arial" w:cs="Arial"/>
          <w:sz w:val="20"/>
          <w:szCs w:val="20"/>
        </w:rPr>
        <w:t xml:space="preserve"> müssen in diesem Jahr 25 Euro bezahlt werden, Schrittweise erhöht sich der Preis bis 2025 auf 55 Euro pro Tonne. Ab 2026 ist der Preisanstieg abhängig von den jährlichen Emissionen. Für den Endverbraucher bedeutet das: </w:t>
      </w:r>
      <w:r w:rsidR="000C74D9">
        <w:rPr>
          <w:rFonts w:ascii="Arial" w:hAnsi="Arial" w:cs="Arial"/>
          <w:sz w:val="20"/>
          <w:szCs w:val="20"/>
        </w:rPr>
        <w:t xml:space="preserve">Ein Haus mit einer Wohnfläche von 120 qm braucht </w:t>
      </w:r>
      <w:r w:rsidR="00DB1AB3">
        <w:rPr>
          <w:rFonts w:ascii="Arial" w:hAnsi="Arial" w:cs="Arial"/>
          <w:sz w:val="20"/>
          <w:szCs w:val="20"/>
        </w:rPr>
        <w:t xml:space="preserve">für die Wärmeerzeugung </w:t>
      </w:r>
      <w:r w:rsidR="000C74D9">
        <w:rPr>
          <w:rFonts w:ascii="Arial" w:hAnsi="Arial" w:cs="Arial"/>
          <w:sz w:val="20"/>
          <w:szCs w:val="20"/>
        </w:rPr>
        <w:t xml:space="preserve">bei einer normalen </w:t>
      </w:r>
      <w:r w:rsidR="00DB1AB3">
        <w:rPr>
          <w:rFonts w:ascii="Arial" w:hAnsi="Arial" w:cs="Arial"/>
          <w:sz w:val="20"/>
          <w:szCs w:val="20"/>
        </w:rPr>
        <w:t>Bauweise jährlich rund 1.800 Liter Heizöl, da</w:t>
      </w:r>
      <w:r w:rsidR="00E100FA">
        <w:rPr>
          <w:rFonts w:ascii="Arial" w:hAnsi="Arial" w:cs="Arial"/>
          <w:sz w:val="20"/>
          <w:szCs w:val="20"/>
        </w:rPr>
        <w:t>bei</w:t>
      </w:r>
      <w:r w:rsidR="00DB1AB3">
        <w:rPr>
          <w:rFonts w:ascii="Arial" w:hAnsi="Arial" w:cs="Arial"/>
          <w:sz w:val="20"/>
          <w:szCs w:val="20"/>
        </w:rPr>
        <w:t xml:space="preserve"> entstehen knapp fünf Tonnen CO</w:t>
      </w:r>
      <w:r w:rsidR="00DB1AB3" w:rsidRPr="00DB1AB3">
        <w:rPr>
          <w:rFonts w:ascii="Arial" w:hAnsi="Arial" w:cs="Arial"/>
          <w:sz w:val="20"/>
          <w:szCs w:val="20"/>
          <w:vertAlign w:val="subscript"/>
        </w:rPr>
        <w:t>2</w:t>
      </w:r>
      <w:r w:rsidR="00DB1AB3">
        <w:rPr>
          <w:rFonts w:ascii="Arial" w:hAnsi="Arial" w:cs="Arial"/>
          <w:sz w:val="20"/>
          <w:szCs w:val="20"/>
        </w:rPr>
        <w:t>. In diesem Jahr wird das Heizen deshalb allein schon durch die staatliche Abgabe um rund 120 Euro teurer, im Jahr 2025 sind es sogar rund 270 Euro.</w:t>
      </w:r>
    </w:p>
    <w:p w14:paraId="04C0A58E" w14:textId="3DF17C52" w:rsidR="00EC1F7B" w:rsidRPr="0046363F" w:rsidRDefault="0046363F" w:rsidP="00F96D2E">
      <w:pPr>
        <w:spacing w:after="120"/>
        <w:ind w:left="1758" w:right="1673"/>
        <w:rPr>
          <w:rFonts w:ascii="Arial" w:hAnsi="Arial" w:cs="Arial"/>
          <w:b/>
          <w:sz w:val="20"/>
          <w:szCs w:val="20"/>
        </w:rPr>
      </w:pPr>
      <w:r w:rsidRPr="0046363F">
        <w:rPr>
          <w:rFonts w:ascii="Arial" w:hAnsi="Arial" w:cs="Arial"/>
          <w:b/>
          <w:sz w:val="20"/>
          <w:szCs w:val="20"/>
        </w:rPr>
        <w:t>Keine Steuer auf Holz und Pellets</w:t>
      </w:r>
      <w:r w:rsidR="00DB1AB3" w:rsidRPr="0046363F">
        <w:rPr>
          <w:rFonts w:ascii="Arial" w:hAnsi="Arial" w:cs="Arial"/>
          <w:b/>
          <w:sz w:val="20"/>
          <w:szCs w:val="20"/>
        </w:rPr>
        <w:t xml:space="preserve">    </w:t>
      </w:r>
      <w:r w:rsidR="00763FBB" w:rsidRPr="0046363F">
        <w:rPr>
          <w:rFonts w:ascii="Arial" w:hAnsi="Arial" w:cs="Arial"/>
          <w:b/>
          <w:sz w:val="20"/>
          <w:szCs w:val="20"/>
        </w:rPr>
        <w:t xml:space="preserve">    </w:t>
      </w:r>
    </w:p>
    <w:p w14:paraId="6A914794" w14:textId="407E75D2" w:rsidR="004A4328" w:rsidRDefault="0046363F" w:rsidP="00F96D2E">
      <w:pPr>
        <w:spacing w:after="120"/>
        <w:ind w:left="1758" w:right="1673"/>
        <w:rPr>
          <w:rFonts w:ascii="Arial" w:hAnsi="Arial" w:cs="Arial"/>
          <w:sz w:val="20"/>
          <w:szCs w:val="20"/>
        </w:rPr>
      </w:pPr>
      <w:r>
        <w:rPr>
          <w:rFonts w:ascii="Arial" w:hAnsi="Arial" w:cs="Arial"/>
          <w:sz w:val="20"/>
          <w:szCs w:val="20"/>
        </w:rPr>
        <w:t>Heizen mit Holz bleibt dagegen angenehm preiswert. Die neue CO</w:t>
      </w:r>
      <w:r w:rsidRPr="0046363F">
        <w:rPr>
          <w:rFonts w:ascii="Arial" w:hAnsi="Arial" w:cs="Arial"/>
          <w:sz w:val="20"/>
          <w:szCs w:val="20"/>
          <w:vertAlign w:val="subscript"/>
        </w:rPr>
        <w:t>2</w:t>
      </w:r>
      <w:r>
        <w:rPr>
          <w:rFonts w:ascii="Arial" w:hAnsi="Arial" w:cs="Arial"/>
          <w:sz w:val="20"/>
          <w:szCs w:val="20"/>
        </w:rPr>
        <w:t>-Steuer gilt logischerweise nicht für Holz oder Pellets, da beide zu den wichtigsten erneuerbaren Energien zählen.</w:t>
      </w:r>
      <w:r w:rsidR="00872800">
        <w:rPr>
          <w:rFonts w:ascii="Arial" w:hAnsi="Arial" w:cs="Arial"/>
          <w:sz w:val="20"/>
          <w:szCs w:val="20"/>
        </w:rPr>
        <w:t xml:space="preserve"> Moderne</w:t>
      </w:r>
      <w:r w:rsidR="007C4993">
        <w:rPr>
          <w:rFonts w:ascii="Arial" w:hAnsi="Arial" w:cs="Arial"/>
          <w:sz w:val="20"/>
          <w:szCs w:val="20"/>
        </w:rPr>
        <w:t xml:space="preserve"> Holzfeuerstätten sind mit der Natur im Bunde und ein Beitrag zum aktiven Klimaschutz: Holz verbrennt CO</w:t>
      </w:r>
      <w:r w:rsidR="007C4993" w:rsidRPr="007C4993">
        <w:rPr>
          <w:rFonts w:ascii="Arial" w:hAnsi="Arial" w:cs="Arial"/>
          <w:sz w:val="20"/>
          <w:szCs w:val="20"/>
          <w:vertAlign w:val="subscript"/>
        </w:rPr>
        <w:t>2</w:t>
      </w:r>
      <w:r w:rsidR="007C4993">
        <w:rPr>
          <w:rFonts w:ascii="Arial" w:hAnsi="Arial" w:cs="Arial"/>
          <w:sz w:val="20"/>
          <w:szCs w:val="20"/>
        </w:rPr>
        <w:t>-neutral – das bedeutet, dass bei</w:t>
      </w:r>
      <w:r w:rsidR="00286E39">
        <w:rPr>
          <w:rFonts w:ascii="Arial" w:hAnsi="Arial" w:cs="Arial"/>
          <w:sz w:val="20"/>
          <w:szCs w:val="20"/>
        </w:rPr>
        <w:t xml:space="preserve">m Heizen </w:t>
      </w:r>
      <w:r w:rsidR="007C4993">
        <w:rPr>
          <w:rFonts w:ascii="Arial" w:hAnsi="Arial" w:cs="Arial"/>
          <w:sz w:val="20"/>
          <w:szCs w:val="20"/>
        </w:rPr>
        <w:t>nur so viel</w:t>
      </w:r>
      <w:r w:rsidR="00C075C8">
        <w:rPr>
          <w:rFonts w:ascii="Arial" w:hAnsi="Arial" w:cs="Arial"/>
          <w:sz w:val="20"/>
          <w:szCs w:val="20"/>
        </w:rPr>
        <w:t xml:space="preserve"> CO</w:t>
      </w:r>
      <w:r w:rsidR="00C075C8" w:rsidRPr="00C075C8">
        <w:rPr>
          <w:rFonts w:ascii="Arial" w:hAnsi="Arial" w:cs="Arial"/>
          <w:sz w:val="20"/>
          <w:szCs w:val="20"/>
          <w:vertAlign w:val="subscript"/>
        </w:rPr>
        <w:t>2</w:t>
      </w:r>
      <w:r w:rsidR="00C075C8">
        <w:rPr>
          <w:rFonts w:ascii="Arial" w:hAnsi="Arial" w:cs="Arial"/>
          <w:sz w:val="20"/>
          <w:szCs w:val="20"/>
        </w:rPr>
        <w:t xml:space="preserve"> freigesetzt wird, wie das Holz im Laufe seines Wachstums aufgenommen hat. Es gibt einen natürlichen Kreislauf, da das freigesetzte CO</w:t>
      </w:r>
      <w:r w:rsidR="00C075C8" w:rsidRPr="00C075C8">
        <w:rPr>
          <w:rFonts w:ascii="Arial" w:hAnsi="Arial" w:cs="Arial"/>
          <w:sz w:val="20"/>
          <w:szCs w:val="20"/>
          <w:vertAlign w:val="subscript"/>
        </w:rPr>
        <w:t>2</w:t>
      </w:r>
      <w:r w:rsidR="00C075C8">
        <w:rPr>
          <w:rFonts w:ascii="Arial" w:hAnsi="Arial" w:cs="Arial"/>
          <w:sz w:val="20"/>
          <w:szCs w:val="20"/>
        </w:rPr>
        <w:t xml:space="preserve"> wieder von den Wäldern aufgenommen und damit zu neuem Brennstoff umgewandelt wird. Im Gegensatz zu Öl ist Holz auf lange Sicht ausreichend vorhanden, </w:t>
      </w:r>
      <w:r w:rsidR="00286E39">
        <w:rPr>
          <w:rFonts w:ascii="Arial" w:hAnsi="Arial" w:cs="Arial"/>
          <w:sz w:val="20"/>
          <w:szCs w:val="20"/>
        </w:rPr>
        <w:t>weil</w:t>
      </w:r>
      <w:r w:rsidR="00C075C8">
        <w:rPr>
          <w:rFonts w:ascii="Arial" w:hAnsi="Arial" w:cs="Arial"/>
          <w:sz w:val="20"/>
          <w:szCs w:val="20"/>
        </w:rPr>
        <w:t xml:space="preserve"> in</w:t>
      </w:r>
      <w:r w:rsidR="00BF512A">
        <w:rPr>
          <w:rFonts w:ascii="Arial" w:hAnsi="Arial" w:cs="Arial"/>
          <w:sz w:val="20"/>
          <w:szCs w:val="20"/>
        </w:rPr>
        <w:t xml:space="preserve"> den heimischen Wäldern dank einer nachhaltigen Forstwirtschaft genügend nachwächst.</w:t>
      </w:r>
      <w:r w:rsidR="004A4328">
        <w:rPr>
          <w:rFonts w:ascii="Arial" w:hAnsi="Arial" w:cs="Arial"/>
          <w:sz w:val="20"/>
          <w:szCs w:val="20"/>
        </w:rPr>
        <w:t xml:space="preserve"> Das Holz aus diesen heimischen Wäldern kommt zudem auf kurzen Transportwegen zum Endverbraucher, womit die CO</w:t>
      </w:r>
      <w:r w:rsidR="004A4328" w:rsidRPr="004A4328">
        <w:rPr>
          <w:rFonts w:ascii="Arial" w:hAnsi="Arial" w:cs="Arial"/>
          <w:sz w:val="20"/>
          <w:szCs w:val="20"/>
          <w:vertAlign w:val="subscript"/>
        </w:rPr>
        <w:t>2</w:t>
      </w:r>
      <w:r w:rsidR="004A4328">
        <w:rPr>
          <w:rFonts w:ascii="Arial" w:hAnsi="Arial" w:cs="Arial"/>
          <w:sz w:val="20"/>
          <w:szCs w:val="20"/>
        </w:rPr>
        <w:t xml:space="preserve">-Belastung </w:t>
      </w:r>
      <w:r w:rsidR="009B3413">
        <w:rPr>
          <w:rFonts w:ascii="Arial" w:hAnsi="Arial" w:cs="Arial"/>
          <w:sz w:val="20"/>
          <w:szCs w:val="20"/>
        </w:rPr>
        <w:t xml:space="preserve">auch hier </w:t>
      </w:r>
      <w:r w:rsidR="00286E39">
        <w:rPr>
          <w:rFonts w:ascii="Arial" w:hAnsi="Arial" w:cs="Arial"/>
          <w:sz w:val="20"/>
          <w:szCs w:val="20"/>
        </w:rPr>
        <w:t>gegenüber Heizöl und Erdgas viel niedriger ist.</w:t>
      </w:r>
    </w:p>
    <w:p w14:paraId="004BDA4A" w14:textId="565D171D" w:rsidR="006E3787" w:rsidRPr="006E3787" w:rsidRDefault="005F68CF" w:rsidP="00F96D2E">
      <w:pPr>
        <w:spacing w:after="120"/>
        <w:ind w:left="1758" w:right="1673"/>
        <w:rPr>
          <w:rFonts w:ascii="Arial" w:hAnsi="Arial" w:cs="Arial"/>
          <w:b/>
          <w:sz w:val="20"/>
          <w:szCs w:val="20"/>
        </w:rPr>
      </w:pPr>
      <w:r>
        <w:rPr>
          <w:rFonts w:ascii="Arial" w:hAnsi="Arial" w:cs="Arial"/>
          <w:b/>
          <w:sz w:val="20"/>
          <w:szCs w:val="20"/>
        </w:rPr>
        <w:t xml:space="preserve">Kachelöfen </w:t>
      </w:r>
      <w:r w:rsidR="006E3787" w:rsidRPr="006E3787">
        <w:rPr>
          <w:rFonts w:ascii="Arial" w:hAnsi="Arial" w:cs="Arial"/>
          <w:b/>
          <w:sz w:val="20"/>
          <w:szCs w:val="20"/>
        </w:rPr>
        <w:t>machen sich bezahlt</w:t>
      </w:r>
    </w:p>
    <w:p w14:paraId="4E052A81" w14:textId="64C9BB80" w:rsidR="005F68CF" w:rsidRDefault="006E3787" w:rsidP="00F96D2E">
      <w:pPr>
        <w:spacing w:after="120"/>
        <w:ind w:left="1758" w:right="1673"/>
        <w:rPr>
          <w:rFonts w:ascii="Arial" w:hAnsi="Arial" w:cs="Arial"/>
          <w:sz w:val="20"/>
          <w:szCs w:val="20"/>
        </w:rPr>
      </w:pPr>
      <w:r>
        <w:rPr>
          <w:rFonts w:ascii="Arial" w:hAnsi="Arial" w:cs="Arial"/>
          <w:sz w:val="20"/>
          <w:szCs w:val="20"/>
        </w:rPr>
        <w:t>Die Entscheidung für einen Kachelofen, Heizkamin, Kachelherd</w:t>
      </w:r>
      <w:r w:rsidR="005C1544">
        <w:rPr>
          <w:rFonts w:ascii="Arial" w:hAnsi="Arial" w:cs="Arial"/>
          <w:sz w:val="20"/>
          <w:szCs w:val="20"/>
        </w:rPr>
        <w:t xml:space="preserve"> oder</w:t>
      </w:r>
      <w:r>
        <w:rPr>
          <w:rFonts w:ascii="Arial" w:hAnsi="Arial" w:cs="Arial"/>
          <w:sz w:val="20"/>
          <w:szCs w:val="20"/>
        </w:rPr>
        <w:t xml:space="preserve"> Kaminofen macht sich nicht nur wegen der eingesparten CO</w:t>
      </w:r>
      <w:r w:rsidRPr="006E3787">
        <w:rPr>
          <w:rFonts w:ascii="Arial" w:hAnsi="Arial" w:cs="Arial"/>
          <w:sz w:val="20"/>
          <w:szCs w:val="20"/>
          <w:vertAlign w:val="subscript"/>
        </w:rPr>
        <w:t>2</w:t>
      </w:r>
      <w:r>
        <w:rPr>
          <w:rFonts w:ascii="Arial" w:hAnsi="Arial" w:cs="Arial"/>
          <w:sz w:val="20"/>
          <w:szCs w:val="20"/>
        </w:rPr>
        <w:t xml:space="preserve">-Steuer schnell bezahlt: </w:t>
      </w:r>
      <w:r w:rsidR="00944AEF">
        <w:rPr>
          <w:rFonts w:ascii="Arial" w:hAnsi="Arial" w:cs="Arial"/>
          <w:sz w:val="20"/>
          <w:szCs w:val="20"/>
        </w:rPr>
        <w:t xml:space="preserve">Der Strompreis erreichte im Januar 2021 ein Allzeithoch und </w:t>
      </w:r>
      <w:r w:rsidR="00E14B7D">
        <w:rPr>
          <w:rFonts w:ascii="Arial" w:hAnsi="Arial" w:cs="Arial"/>
          <w:sz w:val="20"/>
          <w:szCs w:val="20"/>
        </w:rPr>
        <w:t xml:space="preserve">bei den </w:t>
      </w:r>
      <w:r w:rsidR="00944AEF">
        <w:rPr>
          <w:rFonts w:ascii="Arial" w:hAnsi="Arial" w:cs="Arial"/>
          <w:sz w:val="20"/>
          <w:szCs w:val="20"/>
        </w:rPr>
        <w:t>Ölpreise</w:t>
      </w:r>
      <w:r w:rsidR="00E14B7D">
        <w:rPr>
          <w:rFonts w:ascii="Arial" w:hAnsi="Arial" w:cs="Arial"/>
          <w:sz w:val="20"/>
          <w:szCs w:val="20"/>
        </w:rPr>
        <w:t xml:space="preserve">n gibt es immer wieder Unsicherheiten durch </w:t>
      </w:r>
      <w:r w:rsidR="00E068DA">
        <w:rPr>
          <w:rFonts w:ascii="Arial" w:hAnsi="Arial" w:cs="Arial"/>
          <w:sz w:val="20"/>
          <w:szCs w:val="20"/>
        </w:rPr>
        <w:t xml:space="preserve">politische </w:t>
      </w:r>
      <w:r w:rsidR="00E14B7D">
        <w:rPr>
          <w:rFonts w:ascii="Arial" w:hAnsi="Arial" w:cs="Arial"/>
          <w:sz w:val="20"/>
          <w:szCs w:val="20"/>
        </w:rPr>
        <w:t>Entwicklungen auf den Welt</w:t>
      </w:r>
      <w:r w:rsidR="008D1825">
        <w:rPr>
          <w:rFonts w:ascii="Arial" w:hAnsi="Arial" w:cs="Arial"/>
          <w:sz w:val="20"/>
          <w:szCs w:val="20"/>
        </w:rPr>
        <w:t xml:space="preserve">märkten. </w:t>
      </w:r>
      <w:r w:rsidR="00FE7F4C">
        <w:rPr>
          <w:rFonts w:ascii="Arial" w:hAnsi="Arial" w:cs="Arial"/>
          <w:sz w:val="20"/>
          <w:szCs w:val="20"/>
        </w:rPr>
        <w:t>Der Kaminholzpreis</w:t>
      </w:r>
      <w:r w:rsidR="008D1825">
        <w:rPr>
          <w:rFonts w:ascii="Arial" w:hAnsi="Arial" w:cs="Arial"/>
          <w:sz w:val="20"/>
          <w:szCs w:val="20"/>
        </w:rPr>
        <w:t xml:space="preserve"> </w:t>
      </w:r>
      <w:r w:rsidR="00E068DA">
        <w:rPr>
          <w:rFonts w:ascii="Arial" w:hAnsi="Arial" w:cs="Arial"/>
          <w:sz w:val="20"/>
          <w:szCs w:val="20"/>
        </w:rPr>
        <w:t xml:space="preserve">bleibt </w:t>
      </w:r>
      <w:r w:rsidR="008D1825">
        <w:rPr>
          <w:rFonts w:ascii="Arial" w:hAnsi="Arial" w:cs="Arial"/>
          <w:sz w:val="20"/>
          <w:szCs w:val="20"/>
        </w:rPr>
        <w:t xml:space="preserve">dagegen </w:t>
      </w:r>
      <w:r w:rsidR="00E068DA">
        <w:rPr>
          <w:rFonts w:ascii="Arial" w:hAnsi="Arial" w:cs="Arial"/>
          <w:sz w:val="20"/>
          <w:szCs w:val="20"/>
        </w:rPr>
        <w:t xml:space="preserve">seit langem </w:t>
      </w:r>
      <w:r w:rsidR="008D1825">
        <w:rPr>
          <w:rFonts w:ascii="Arial" w:hAnsi="Arial" w:cs="Arial"/>
          <w:sz w:val="20"/>
          <w:szCs w:val="20"/>
        </w:rPr>
        <w:t>relativ stabil</w:t>
      </w:r>
      <w:r w:rsidR="00E068DA">
        <w:rPr>
          <w:rFonts w:ascii="Arial" w:hAnsi="Arial" w:cs="Arial"/>
          <w:sz w:val="20"/>
          <w:szCs w:val="20"/>
        </w:rPr>
        <w:t>.</w:t>
      </w:r>
      <w:r w:rsidR="00FE7F4C">
        <w:rPr>
          <w:rFonts w:ascii="Arial" w:hAnsi="Arial" w:cs="Arial"/>
          <w:sz w:val="20"/>
          <w:szCs w:val="20"/>
        </w:rPr>
        <w:t xml:space="preserve"> </w:t>
      </w:r>
    </w:p>
    <w:p w14:paraId="27ECD656" w14:textId="68DFBFCC" w:rsidR="005F68CF" w:rsidRPr="005F68CF" w:rsidRDefault="005F68CF" w:rsidP="00F96D2E">
      <w:pPr>
        <w:spacing w:after="120"/>
        <w:ind w:left="1758" w:right="1673"/>
        <w:rPr>
          <w:rFonts w:ascii="Arial" w:hAnsi="Arial" w:cs="Arial"/>
          <w:b/>
          <w:sz w:val="20"/>
          <w:szCs w:val="20"/>
        </w:rPr>
      </w:pPr>
      <w:r w:rsidRPr="005F68CF">
        <w:rPr>
          <w:rFonts w:ascii="Arial" w:hAnsi="Arial" w:cs="Arial"/>
          <w:b/>
          <w:sz w:val="20"/>
          <w:szCs w:val="20"/>
        </w:rPr>
        <w:t>Innovative Techniken von Fachbetrieben</w:t>
      </w:r>
    </w:p>
    <w:p w14:paraId="1BA44B09" w14:textId="53DE1AAB" w:rsidR="006479B4" w:rsidRDefault="005F68CF" w:rsidP="00F96D2E">
      <w:pPr>
        <w:spacing w:after="120"/>
        <w:ind w:left="1758" w:right="1673"/>
        <w:rPr>
          <w:rFonts w:ascii="Arial" w:hAnsi="Arial" w:cs="Arial"/>
          <w:sz w:val="20"/>
          <w:szCs w:val="20"/>
        </w:rPr>
      </w:pPr>
      <w:r>
        <w:rPr>
          <w:rFonts w:ascii="Arial" w:hAnsi="Arial" w:cs="Arial"/>
          <w:sz w:val="20"/>
          <w:szCs w:val="20"/>
        </w:rPr>
        <w:t xml:space="preserve">Innovative Techniken von qualifizierten Ofen- und Luftheizungsbauern sind ein weiterer Pluspunkt für das Heizen mit Holz: Hocheffiziente Feuerungsmechanismen, automatische </w:t>
      </w:r>
      <w:r>
        <w:rPr>
          <w:rFonts w:ascii="Arial" w:hAnsi="Arial" w:cs="Arial"/>
          <w:sz w:val="20"/>
          <w:szCs w:val="20"/>
        </w:rPr>
        <w:lastRenderedPageBreak/>
        <w:t xml:space="preserve">Steuerungen und zukunftsweisende Verbrennungsluftregelungen haben die ohnehin schon guten Wirkungsgrade von modernen Holzfeuerstätten weiter </w:t>
      </w:r>
      <w:r w:rsidR="00D5374C">
        <w:rPr>
          <w:rFonts w:ascii="Arial" w:hAnsi="Arial" w:cs="Arial"/>
          <w:sz w:val="20"/>
          <w:szCs w:val="20"/>
        </w:rPr>
        <w:t xml:space="preserve">verbessert </w:t>
      </w:r>
      <w:r>
        <w:rPr>
          <w:rFonts w:ascii="Arial" w:hAnsi="Arial" w:cs="Arial"/>
          <w:sz w:val="20"/>
          <w:szCs w:val="20"/>
        </w:rPr>
        <w:t>– Werte von über 80 % sorgen</w:t>
      </w:r>
      <w:r w:rsidR="006479B4">
        <w:rPr>
          <w:rFonts w:ascii="Arial" w:hAnsi="Arial" w:cs="Arial"/>
          <w:sz w:val="20"/>
          <w:szCs w:val="20"/>
        </w:rPr>
        <w:t xml:space="preserve"> für eine ebenso angenehme wie auch nachhaltige Wärme</w:t>
      </w:r>
      <w:r w:rsidR="00D5374C">
        <w:rPr>
          <w:rFonts w:ascii="Arial" w:hAnsi="Arial" w:cs="Arial"/>
          <w:sz w:val="20"/>
          <w:szCs w:val="20"/>
        </w:rPr>
        <w:t>.</w:t>
      </w:r>
    </w:p>
    <w:p w14:paraId="513ABBDA" w14:textId="77777777" w:rsidR="006479B4" w:rsidRPr="006479B4" w:rsidRDefault="006479B4" w:rsidP="00F96D2E">
      <w:pPr>
        <w:spacing w:after="120"/>
        <w:ind w:left="1758" w:right="1673"/>
        <w:rPr>
          <w:rFonts w:ascii="Arial" w:hAnsi="Arial" w:cs="Arial"/>
          <w:b/>
          <w:sz w:val="20"/>
          <w:szCs w:val="20"/>
        </w:rPr>
      </w:pPr>
      <w:r w:rsidRPr="006479B4">
        <w:rPr>
          <w:rFonts w:ascii="Arial" w:hAnsi="Arial" w:cs="Arial"/>
          <w:b/>
          <w:sz w:val="20"/>
          <w:szCs w:val="20"/>
        </w:rPr>
        <w:t>Kombination mit anderen Heizsystemen</w:t>
      </w:r>
    </w:p>
    <w:p w14:paraId="2E1EEE9C" w14:textId="22B00CC8" w:rsidR="00AE08C5" w:rsidRDefault="006479B4" w:rsidP="00F96D2E">
      <w:pPr>
        <w:spacing w:after="120"/>
        <w:ind w:left="1758" w:right="1673"/>
        <w:rPr>
          <w:rFonts w:ascii="Arial" w:hAnsi="Arial" w:cs="Arial"/>
          <w:sz w:val="20"/>
          <w:szCs w:val="20"/>
        </w:rPr>
      </w:pPr>
      <w:r>
        <w:rPr>
          <w:rFonts w:ascii="Arial" w:hAnsi="Arial" w:cs="Arial"/>
          <w:sz w:val="20"/>
          <w:szCs w:val="20"/>
        </w:rPr>
        <w:t>Fachbetriebe informieren darüber, ob Kachelöfen, Heizkamine oder Kachelherde für eine ökologisch wertvolle Wärmeerzeugung mit anderen Heizsystemen kombiniert werden können – zum Beispiel mit einer Solarthermie-Anlage oder anderen regenerativen Energie</w:t>
      </w:r>
      <w:r w:rsidR="00D30DA6">
        <w:rPr>
          <w:rFonts w:ascii="Arial" w:hAnsi="Arial" w:cs="Arial"/>
          <w:sz w:val="20"/>
          <w:szCs w:val="20"/>
        </w:rPr>
        <w:t>erzeugern. Ein vernetztes Hybrid-System liefert einen zukunftssicheren und umweltfreundlichen Energiemix.</w:t>
      </w:r>
      <w:r w:rsidR="00AE08C5">
        <w:rPr>
          <w:rFonts w:ascii="Arial" w:hAnsi="Arial" w:cs="Arial"/>
          <w:sz w:val="20"/>
          <w:szCs w:val="20"/>
        </w:rPr>
        <w:t xml:space="preserve"> Adressen von qualifizierten Ofen- und Luftheizungsbauern sowie weiteren Informationen sind bei Arbeitsgemeinschaft der deutschen Kachelofenwirtschaft e.V. (</w:t>
      </w:r>
      <w:proofErr w:type="spellStart"/>
      <w:r w:rsidR="00AE08C5">
        <w:rPr>
          <w:rFonts w:ascii="Arial" w:hAnsi="Arial" w:cs="Arial"/>
          <w:sz w:val="20"/>
          <w:szCs w:val="20"/>
        </w:rPr>
        <w:t>AdK</w:t>
      </w:r>
      <w:proofErr w:type="spellEnd"/>
      <w:r w:rsidR="00AE08C5">
        <w:rPr>
          <w:rFonts w:ascii="Arial" w:hAnsi="Arial" w:cs="Arial"/>
          <w:sz w:val="20"/>
          <w:szCs w:val="20"/>
        </w:rPr>
        <w:t>) unter www.kachelofenwelt.de erhältlich.</w:t>
      </w:r>
    </w:p>
    <w:p w14:paraId="5812B39A" w14:textId="75172D2B" w:rsidR="002B1DE8" w:rsidRDefault="002B1DE8" w:rsidP="002B1DE8">
      <w:pPr>
        <w:ind w:left="1758" w:right="1673"/>
        <w:rPr>
          <w:rFonts w:ascii="Arial" w:hAnsi="Arial" w:cs="Arial"/>
          <w:sz w:val="20"/>
          <w:szCs w:val="20"/>
        </w:rPr>
      </w:pPr>
      <w:r w:rsidRPr="00005244">
        <w:rPr>
          <w:rFonts w:ascii="Arial" w:hAnsi="Arial" w:cs="Arial"/>
          <w:b/>
          <w:bCs/>
          <w:sz w:val="20"/>
          <w:szCs w:val="20"/>
        </w:rPr>
        <w:t xml:space="preserve">Foto </w:t>
      </w:r>
      <w:r>
        <w:rPr>
          <w:rFonts w:ascii="Arial" w:hAnsi="Arial" w:cs="Arial"/>
          <w:b/>
          <w:bCs/>
          <w:sz w:val="20"/>
          <w:szCs w:val="20"/>
        </w:rPr>
        <w:t>955</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Camina Schmid</w:t>
      </w:r>
      <w:r w:rsidRPr="00B37E77">
        <w:rPr>
          <w:rFonts w:ascii="Arial" w:hAnsi="Arial" w:cs="Arial"/>
          <w:bCs/>
          <w:sz w:val="20"/>
          <w:szCs w:val="20"/>
        </w:rPr>
        <w:br/>
        <w:t xml:space="preserve">&gt;Bildunterschrift: </w:t>
      </w:r>
      <w:r w:rsidRPr="00B37E77">
        <w:rPr>
          <w:rFonts w:ascii="Arial" w:hAnsi="Arial" w:cs="Arial"/>
          <w:bCs/>
          <w:sz w:val="20"/>
          <w:szCs w:val="20"/>
        </w:rPr>
        <w:br/>
      </w:r>
      <w:r w:rsidR="00183FF2">
        <w:rPr>
          <w:rFonts w:ascii="Arial" w:hAnsi="Arial" w:cs="Arial"/>
          <w:sz w:val="20"/>
          <w:szCs w:val="20"/>
        </w:rPr>
        <w:t>Die Entscheidung für einen Heizkamin macht sich schnell bezahlt.</w:t>
      </w:r>
    </w:p>
    <w:p w14:paraId="6080FB74" w14:textId="29978C97" w:rsidR="002B1DE8" w:rsidRDefault="002B1DE8" w:rsidP="002B1DE8">
      <w:pPr>
        <w:ind w:left="1758" w:right="1673"/>
        <w:rPr>
          <w:rFonts w:ascii="Arial" w:hAnsi="Arial" w:cs="Arial"/>
          <w:sz w:val="20"/>
          <w:szCs w:val="20"/>
        </w:rPr>
      </w:pPr>
      <w:r w:rsidRPr="00005244">
        <w:rPr>
          <w:rFonts w:ascii="Arial" w:hAnsi="Arial" w:cs="Arial"/>
          <w:b/>
          <w:bCs/>
          <w:sz w:val="20"/>
          <w:szCs w:val="20"/>
        </w:rPr>
        <w:t xml:space="preserve">Foto </w:t>
      </w:r>
      <w:r w:rsidR="00183FF2">
        <w:rPr>
          <w:rFonts w:ascii="Arial" w:hAnsi="Arial" w:cs="Arial"/>
          <w:b/>
          <w:bCs/>
          <w:sz w:val="20"/>
          <w:szCs w:val="20"/>
        </w:rPr>
        <w:t>878</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sidR="00183FF2">
        <w:rPr>
          <w:rFonts w:ascii="Arial" w:hAnsi="Arial" w:cs="Arial"/>
          <w:bCs/>
          <w:sz w:val="20"/>
          <w:szCs w:val="20"/>
        </w:rPr>
        <w:t>Attika</w:t>
      </w:r>
      <w:r w:rsidRPr="00B37E77">
        <w:rPr>
          <w:rFonts w:ascii="Arial" w:hAnsi="Arial" w:cs="Arial"/>
          <w:bCs/>
          <w:sz w:val="20"/>
          <w:szCs w:val="20"/>
        </w:rPr>
        <w:br/>
        <w:t xml:space="preserve">&gt;Bildunterschrift: </w:t>
      </w:r>
      <w:r w:rsidRPr="00B37E77">
        <w:rPr>
          <w:rFonts w:ascii="Arial" w:hAnsi="Arial" w:cs="Arial"/>
          <w:bCs/>
          <w:sz w:val="20"/>
          <w:szCs w:val="20"/>
        </w:rPr>
        <w:br/>
      </w:r>
      <w:r w:rsidR="00183FF2">
        <w:rPr>
          <w:rFonts w:ascii="Arial" w:hAnsi="Arial" w:cs="Arial"/>
          <w:sz w:val="20"/>
          <w:szCs w:val="20"/>
        </w:rPr>
        <w:t xml:space="preserve">Heizen mit Holz in einem Kaminofen </w:t>
      </w:r>
      <w:r w:rsidR="00261345">
        <w:rPr>
          <w:rFonts w:ascii="Arial" w:hAnsi="Arial" w:cs="Arial"/>
          <w:sz w:val="20"/>
          <w:szCs w:val="20"/>
        </w:rPr>
        <w:t>ist weiterhin</w:t>
      </w:r>
      <w:r w:rsidR="00A226C4">
        <w:rPr>
          <w:rFonts w:ascii="Arial" w:hAnsi="Arial" w:cs="Arial"/>
          <w:sz w:val="20"/>
          <w:szCs w:val="20"/>
        </w:rPr>
        <w:t xml:space="preserve"> </w:t>
      </w:r>
      <w:bookmarkStart w:id="0" w:name="_GoBack"/>
      <w:bookmarkEnd w:id="0"/>
      <w:r w:rsidR="00183FF2">
        <w:rPr>
          <w:rFonts w:ascii="Arial" w:hAnsi="Arial" w:cs="Arial"/>
          <w:sz w:val="20"/>
          <w:szCs w:val="20"/>
        </w:rPr>
        <w:t>preiswert.</w:t>
      </w:r>
      <w:r>
        <w:rPr>
          <w:rFonts w:ascii="Arial" w:hAnsi="Arial" w:cs="Arial"/>
          <w:sz w:val="20"/>
          <w:szCs w:val="20"/>
        </w:rPr>
        <w:t xml:space="preserve"> </w:t>
      </w:r>
    </w:p>
    <w:p w14:paraId="11FCAF2B" w14:textId="77777777" w:rsidR="00261345" w:rsidRDefault="002B1DE8" w:rsidP="002B1DE8">
      <w:pPr>
        <w:ind w:left="1758" w:right="1673"/>
        <w:rPr>
          <w:rFonts w:ascii="Arial" w:hAnsi="Arial" w:cs="Arial"/>
          <w:sz w:val="20"/>
          <w:szCs w:val="20"/>
        </w:rPr>
      </w:pPr>
      <w:r w:rsidRPr="00005244">
        <w:rPr>
          <w:rFonts w:ascii="Arial" w:hAnsi="Arial" w:cs="Arial"/>
          <w:b/>
          <w:bCs/>
          <w:sz w:val="20"/>
          <w:szCs w:val="20"/>
        </w:rPr>
        <w:t xml:space="preserve">Foto </w:t>
      </w:r>
      <w:r w:rsidR="00183FF2">
        <w:rPr>
          <w:rFonts w:ascii="Arial" w:hAnsi="Arial" w:cs="Arial"/>
          <w:b/>
          <w:bCs/>
          <w:sz w:val="20"/>
          <w:szCs w:val="20"/>
        </w:rPr>
        <w:t>843</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sidR="00261345">
        <w:rPr>
          <w:rFonts w:ascii="Arial" w:hAnsi="Arial" w:cs="Arial"/>
          <w:sz w:val="20"/>
          <w:szCs w:val="20"/>
        </w:rPr>
        <w:t>Ein Kachelofen mit moderner Technik ist ökologisch und ökonomisch wertvoll.</w:t>
      </w:r>
    </w:p>
    <w:p w14:paraId="7DAD71C2" w14:textId="64656E8E" w:rsidR="002B1DE8" w:rsidRDefault="002B1DE8" w:rsidP="002B1DE8">
      <w:pPr>
        <w:ind w:left="1758" w:right="1673"/>
        <w:rPr>
          <w:rFonts w:ascii="Arial" w:hAnsi="Arial" w:cs="Arial"/>
          <w:sz w:val="20"/>
          <w:szCs w:val="20"/>
        </w:rPr>
      </w:pPr>
      <w:r w:rsidRPr="00005244">
        <w:rPr>
          <w:rFonts w:ascii="Arial" w:hAnsi="Arial" w:cs="Arial"/>
          <w:b/>
          <w:bCs/>
          <w:sz w:val="20"/>
          <w:szCs w:val="20"/>
        </w:rPr>
        <w:t xml:space="preserve">Foto </w:t>
      </w:r>
      <w:r w:rsidR="00183FF2">
        <w:rPr>
          <w:rFonts w:ascii="Arial" w:hAnsi="Arial" w:cs="Arial"/>
          <w:b/>
          <w:bCs/>
          <w:sz w:val="20"/>
          <w:szCs w:val="20"/>
        </w:rPr>
        <w:t>844</w:t>
      </w:r>
      <w:r w:rsidRPr="00005244">
        <w:rPr>
          <w:rFonts w:ascii="Arial" w:hAnsi="Arial" w:cs="Arial"/>
          <w:b/>
          <w:bCs/>
          <w:sz w:val="20"/>
          <w:szCs w:val="20"/>
        </w:rPr>
        <w:t>:</w:t>
      </w:r>
      <w:r>
        <w:rPr>
          <w:rFonts w:ascii="Arial" w:hAnsi="Arial" w:cs="Arial"/>
          <w:b/>
          <w:bCs/>
          <w:sz w:val="20"/>
          <w:szCs w:val="20"/>
        </w:rPr>
        <w:br/>
      </w:r>
      <w:r w:rsidRPr="00B37E77">
        <w:rPr>
          <w:rFonts w:ascii="Arial" w:hAnsi="Arial" w:cs="Arial"/>
          <w:bCs/>
          <w:sz w:val="20"/>
          <w:szCs w:val="20"/>
        </w:rPr>
        <w:t xml:space="preserve">&gt;Fotonachweis: Foto: </w:t>
      </w:r>
      <w:proofErr w:type="spellStart"/>
      <w:r w:rsidRPr="00B37E77">
        <w:rPr>
          <w:rFonts w:ascii="Arial" w:hAnsi="Arial" w:cs="Arial"/>
          <w:bCs/>
          <w:sz w:val="20"/>
          <w:szCs w:val="20"/>
        </w:rPr>
        <w:t>AdK</w:t>
      </w:r>
      <w:proofErr w:type="spellEnd"/>
      <w:r w:rsidRPr="00B37E77">
        <w:rPr>
          <w:rFonts w:ascii="Arial" w:hAnsi="Arial" w:cs="Arial"/>
          <w:bCs/>
          <w:sz w:val="20"/>
          <w:szCs w:val="20"/>
        </w:rPr>
        <w:t>/www.kachelofenwelt.de/</w:t>
      </w:r>
      <w:r w:rsidR="00183FF2">
        <w:rPr>
          <w:rFonts w:ascii="Arial" w:hAnsi="Arial" w:cs="Arial"/>
          <w:bCs/>
          <w:sz w:val="20"/>
          <w:szCs w:val="20"/>
        </w:rPr>
        <w:t>Gutbrod</w:t>
      </w:r>
      <w:r w:rsidRPr="00B37E77">
        <w:rPr>
          <w:rFonts w:ascii="Arial" w:hAnsi="Arial" w:cs="Arial"/>
          <w:bCs/>
          <w:sz w:val="20"/>
          <w:szCs w:val="20"/>
        </w:rPr>
        <w:br/>
        <w:t xml:space="preserve">&gt;Bildunterschrift: </w:t>
      </w:r>
      <w:r w:rsidRPr="00B37E77">
        <w:rPr>
          <w:rFonts w:ascii="Arial" w:hAnsi="Arial" w:cs="Arial"/>
          <w:bCs/>
          <w:sz w:val="20"/>
          <w:szCs w:val="20"/>
        </w:rPr>
        <w:br/>
      </w:r>
      <w:r w:rsidR="00183FF2">
        <w:rPr>
          <w:rFonts w:ascii="Arial" w:hAnsi="Arial" w:cs="Arial"/>
          <w:sz w:val="20"/>
          <w:szCs w:val="20"/>
        </w:rPr>
        <w:t xml:space="preserve">Ein Kachelofen </w:t>
      </w:r>
      <w:r w:rsidR="00261345">
        <w:rPr>
          <w:rFonts w:ascii="Arial" w:hAnsi="Arial" w:cs="Arial"/>
          <w:sz w:val="20"/>
          <w:szCs w:val="20"/>
        </w:rPr>
        <w:t xml:space="preserve">sorgt </w:t>
      </w:r>
      <w:r w:rsidR="00F611EB">
        <w:rPr>
          <w:rFonts w:ascii="Arial" w:hAnsi="Arial" w:cs="Arial"/>
          <w:sz w:val="20"/>
          <w:szCs w:val="20"/>
        </w:rPr>
        <w:t xml:space="preserve">für eine </w:t>
      </w:r>
      <w:r w:rsidR="00261345">
        <w:rPr>
          <w:rFonts w:ascii="Arial" w:hAnsi="Arial" w:cs="Arial"/>
          <w:sz w:val="20"/>
          <w:szCs w:val="20"/>
        </w:rPr>
        <w:t xml:space="preserve">effiziente Wärmeerzeugung </w:t>
      </w:r>
      <w:r w:rsidR="00F611EB">
        <w:rPr>
          <w:rFonts w:ascii="Arial" w:hAnsi="Arial" w:cs="Arial"/>
          <w:sz w:val="20"/>
          <w:szCs w:val="20"/>
        </w:rPr>
        <w:t>und</w:t>
      </w:r>
      <w:r w:rsidR="00261345">
        <w:rPr>
          <w:rFonts w:ascii="Arial" w:hAnsi="Arial" w:cs="Arial"/>
          <w:sz w:val="20"/>
          <w:szCs w:val="20"/>
        </w:rPr>
        <w:t xml:space="preserve"> viel Gemütlichkeit. </w:t>
      </w:r>
    </w:p>
    <w:p w14:paraId="376B8363" w14:textId="2CFB1AA0" w:rsidR="005F68CF" w:rsidRDefault="008431D8" w:rsidP="00F96D2E">
      <w:pPr>
        <w:spacing w:after="120"/>
        <w:ind w:left="1758" w:right="1673"/>
        <w:rPr>
          <w:rFonts w:ascii="Arial" w:hAnsi="Arial" w:cs="Arial"/>
          <w:sz w:val="20"/>
          <w:szCs w:val="20"/>
        </w:rPr>
      </w:pPr>
      <w:r>
        <w:rPr>
          <w:rFonts w:ascii="Arial" w:hAnsi="Arial" w:cs="Arial"/>
          <w:sz w:val="20"/>
          <w:szCs w:val="20"/>
        </w:rPr>
        <w:t>(3.</w:t>
      </w:r>
      <w:r w:rsidR="00B236DD">
        <w:rPr>
          <w:rFonts w:ascii="Arial" w:hAnsi="Arial" w:cs="Arial"/>
          <w:sz w:val="20"/>
          <w:szCs w:val="20"/>
        </w:rPr>
        <w:t>245</w:t>
      </w:r>
      <w:r>
        <w:rPr>
          <w:rFonts w:ascii="Arial" w:hAnsi="Arial" w:cs="Arial"/>
          <w:sz w:val="20"/>
          <w:szCs w:val="20"/>
        </w:rPr>
        <w:t xml:space="preserve"> Zeichen inklusive Leerzeichen)</w:t>
      </w:r>
      <w:r w:rsidR="00AE08C5">
        <w:rPr>
          <w:rFonts w:ascii="Arial" w:hAnsi="Arial" w:cs="Arial"/>
          <w:sz w:val="20"/>
          <w:szCs w:val="20"/>
        </w:rPr>
        <w:t xml:space="preserve"> </w:t>
      </w:r>
      <w:r w:rsidR="00D30DA6">
        <w:rPr>
          <w:rFonts w:ascii="Arial" w:hAnsi="Arial" w:cs="Arial"/>
          <w:sz w:val="20"/>
          <w:szCs w:val="20"/>
        </w:rPr>
        <w:t xml:space="preserve"> </w:t>
      </w:r>
      <w:r w:rsidR="006479B4">
        <w:rPr>
          <w:rFonts w:ascii="Arial" w:hAnsi="Arial" w:cs="Arial"/>
          <w:sz w:val="20"/>
          <w:szCs w:val="20"/>
        </w:rPr>
        <w:t xml:space="preserve"> </w:t>
      </w:r>
    </w:p>
    <w:p w14:paraId="41F2EF81" w14:textId="727385EB" w:rsidR="00C7616A" w:rsidRPr="00C7616A" w:rsidRDefault="00C7616A" w:rsidP="00F61C7E">
      <w:pPr>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t>AdK – Arbeitsgemeinschaft der deutschen Kachelofenwirtschaft e.V.</w:t>
      </w:r>
    </w:p>
    <w:p w14:paraId="2D7603BD" w14:textId="46E3F4AB" w:rsidR="00C7616A" w:rsidRPr="00C7616A" w:rsidRDefault="00C7616A" w:rsidP="00070D62">
      <w:pPr>
        <w:spacing w:after="120"/>
        <w:ind w:left="1758" w:right="1673"/>
        <w:rPr>
          <w:rFonts w:ascii="Arial" w:hAnsi="Arial" w:cs="Arial"/>
          <w:b/>
          <w:bCs/>
          <w:sz w:val="20"/>
          <w:szCs w:val="20"/>
        </w:rPr>
      </w:pPr>
      <w:r w:rsidRPr="00C7616A">
        <w:rPr>
          <w:rFonts w:ascii="Arial" w:hAnsi="Arial" w:cs="Arial"/>
          <w:bCs/>
          <w:sz w:val="20"/>
          <w:szCs w:val="20"/>
        </w:rPr>
        <w:t>Die AdK (Arbeitsgemeinschaft der deutschen Kachelofenwirtschaft e.V.) ist ein Zusammenschluss von Branchenunternehmen aus Handwerk, Industrie und Handel.</w:t>
      </w:r>
      <w:r w:rsidRPr="00C7616A">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070D62">
      <w:pPr>
        <w:spacing w:after="120"/>
        <w:ind w:left="1758" w:right="1673"/>
        <w:rPr>
          <w:rFonts w:ascii="Arial" w:hAnsi="Arial" w:cs="Arial"/>
          <w:bCs/>
          <w:sz w:val="20"/>
          <w:szCs w:val="20"/>
        </w:rPr>
      </w:pPr>
      <w:r w:rsidRPr="00C7616A">
        <w:rPr>
          <w:rFonts w:ascii="Arial" w:hAnsi="Arial" w:cs="Arial"/>
          <w:b/>
          <w:bCs/>
          <w:sz w:val="20"/>
          <w:szCs w:val="20"/>
        </w:rPr>
        <w:lastRenderedPageBreak/>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t>Storlachstraße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Hyperlink"/>
            <w:rFonts w:ascii="Arial" w:hAnsi="Arial" w:cs="Arial"/>
            <w:bCs/>
            <w:sz w:val="20"/>
            <w:szCs w:val="20"/>
          </w:rPr>
          <w:t>www.lorenz-company.de</w:t>
        </w:r>
      </w:hyperlink>
    </w:p>
    <w:p w14:paraId="1F5F6DEF" w14:textId="064F91BB" w:rsidR="00A817BD" w:rsidRDefault="00C7616A" w:rsidP="00070D62">
      <w:pPr>
        <w:spacing w:after="120"/>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FDA03" w14:textId="77777777" w:rsidR="00805F15" w:rsidRDefault="00805F15" w:rsidP="00FF3068">
      <w:pPr>
        <w:spacing w:after="0" w:line="240" w:lineRule="auto"/>
      </w:pPr>
      <w:r>
        <w:separator/>
      </w:r>
    </w:p>
  </w:endnote>
  <w:endnote w:type="continuationSeparator" w:id="0">
    <w:p w14:paraId="5B89F873" w14:textId="77777777" w:rsidR="00805F15" w:rsidRDefault="00805F15"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00000003" w:usb1="00000000" w:usb2="00000000" w:usb3="00000000" w:csb0="0000000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B94157" w:rsidRDefault="00B94157">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472D5" w14:textId="77777777" w:rsidR="00805F15" w:rsidRDefault="00805F15" w:rsidP="00FF3068">
      <w:pPr>
        <w:spacing w:after="0" w:line="240" w:lineRule="auto"/>
      </w:pPr>
      <w:r>
        <w:separator/>
      </w:r>
    </w:p>
  </w:footnote>
  <w:footnote w:type="continuationSeparator" w:id="0">
    <w:p w14:paraId="286D2F3A" w14:textId="77777777" w:rsidR="00805F15" w:rsidRDefault="00805F15" w:rsidP="00FF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B94157" w:rsidRDefault="00B94157">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CE5426B"/>
    <w:multiLevelType w:val="hybridMultilevel"/>
    <w:tmpl w:val="AC1894A8"/>
    <w:lvl w:ilvl="0" w:tplc="FDB00D46">
      <w:numFmt w:val="bullet"/>
      <w:lvlText w:val="-"/>
      <w:lvlJc w:val="left"/>
      <w:pPr>
        <w:ind w:left="2118" w:hanging="360"/>
      </w:pPr>
      <w:rPr>
        <w:rFonts w:ascii="Arial" w:eastAsia="Calibri" w:hAnsi="Arial"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abstractNum w:abstractNumId="2" w15:restartNumberingAfterBreak="0">
    <w:nsid w:val="5660702E"/>
    <w:multiLevelType w:val="hybridMultilevel"/>
    <w:tmpl w:val="8B4EC390"/>
    <w:lvl w:ilvl="0" w:tplc="37B8176A">
      <w:numFmt w:val="bullet"/>
      <w:lvlText w:val=""/>
      <w:lvlJc w:val="left"/>
      <w:pPr>
        <w:ind w:left="2118" w:hanging="360"/>
      </w:pPr>
      <w:rPr>
        <w:rFonts w:ascii="Wingdings" w:eastAsia="Calibri" w:hAnsi="Wingdings" w:cs="Arial" w:hint="default"/>
      </w:rPr>
    </w:lvl>
    <w:lvl w:ilvl="1" w:tplc="04070003" w:tentative="1">
      <w:start w:val="1"/>
      <w:numFmt w:val="bullet"/>
      <w:lvlText w:val="o"/>
      <w:lvlJc w:val="left"/>
      <w:pPr>
        <w:ind w:left="2838" w:hanging="360"/>
      </w:pPr>
      <w:rPr>
        <w:rFonts w:ascii="Courier New" w:hAnsi="Courier New" w:cs="Courier New" w:hint="default"/>
      </w:rPr>
    </w:lvl>
    <w:lvl w:ilvl="2" w:tplc="04070005" w:tentative="1">
      <w:start w:val="1"/>
      <w:numFmt w:val="bullet"/>
      <w:lvlText w:val=""/>
      <w:lvlJc w:val="left"/>
      <w:pPr>
        <w:ind w:left="3558" w:hanging="360"/>
      </w:pPr>
      <w:rPr>
        <w:rFonts w:ascii="Wingdings" w:hAnsi="Wingdings" w:hint="default"/>
      </w:rPr>
    </w:lvl>
    <w:lvl w:ilvl="3" w:tplc="04070001" w:tentative="1">
      <w:start w:val="1"/>
      <w:numFmt w:val="bullet"/>
      <w:lvlText w:val=""/>
      <w:lvlJc w:val="left"/>
      <w:pPr>
        <w:ind w:left="4278" w:hanging="360"/>
      </w:pPr>
      <w:rPr>
        <w:rFonts w:ascii="Symbol" w:hAnsi="Symbol" w:hint="default"/>
      </w:rPr>
    </w:lvl>
    <w:lvl w:ilvl="4" w:tplc="04070003" w:tentative="1">
      <w:start w:val="1"/>
      <w:numFmt w:val="bullet"/>
      <w:lvlText w:val="o"/>
      <w:lvlJc w:val="left"/>
      <w:pPr>
        <w:ind w:left="4998" w:hanging="360"/>
      </w:pPr>
      <w:rPr>
        <w:rFonts w:ascii="Courier New" w:hAnsi="Courier New" w:cs="Courier New" w:hint="default"/>
      </w:rPr>
    </w:lvl>
    <w:lvl w:ilvl="5" w:tplc="04070005" w:tentative="1">
      <w:start w:val="1"/>
      <w:numFmt w:val="bullet"/>
      <w:lvlText w:val=""/>
      <w:lvlJc w:val="left"/>
      <w:pPr>
        <w:ind w:left="5718" w:hanging="360"/>
      </w:pPr>
      <w:rPr>
        <w:rFonts w:ascii="Wingdings" w:hAnsi="Wingdings" w:hint="default"/>
      </w:rPr>
    </w:lvl>
    <w:lvl w:ilvl="6" w:tplc="04070001" w:tentative="1">
      <w:start w:val="1"/>
      <w:numFmt w:val="bullet"/>
      <w:lvlText w:val=""/>
      <w:lvlJc w:val="left"/>
      <w:pPr>
        <w:ind w:left="6438" w:hanging="360"/>
      </w:pPr>
      <w:rPr>
        <w:rFonts w:ascii="Symbol" w:hAnsi="Symbol" w:hint="default"/>
      </w:rPr>
    </w:lvl>
    <w:lvl w:ilvl="7" w:tplc="04070003" w:tentative="1">
      <w:start w:val="1"/>
      <w:numFmt w:val="bullet"/>
      <w:lvlText w:val="o"/>
      <w:lvlJc w:val="left"/>
      <w:pPr>
        <w:ind w:left="7158" w:hanging="360"/>
      </w:pPr>
      <w:rPr>
        <w:rFonts w:ascii="Courier New" w:hAnsi="Courier New" w:cs="Courier New" w:hint="default"/>
      </w:rPr>
    </w:lvl>
    <w:lvl w:ilvl="8" w:tplc="04070005" w:tentative="1">
      <w:start w:val="1"/>
      <w:numFmt w:val="bullet"/>
      <w:lvlText w:val=""/>
      <w:lvlJc w:val="left"/>
      <w:pPr>
        <w:ind w:left="787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68"/>
    <w:rsid w:val="00000631"/>
    <w:rsid w:val="00002847"/>
    <w:rsid w:val="00002CEE"/>
    <w:rsid w:val="00003B6A"/>
    <w:rsid w:val="00006C2D"/>
    <w:rsid w:val="000076AE"/>
    <w:rsid w:val="0001307B"/>
    <w:rsid w:val="00013A0B"/>
    <w:rsid w:val="0001642C"/>
    <w:rsid w:val="00016907"/>
    <w:rsid w:val="000206CD"/>
    <w:rsid w:val="000209F5"/>
    <w:rsid w:val="000220AB"/>
    <w:rsid w:val="00022289"/>
    <w:rsid w:val="00022F8B"/>
    <w:rsid w:val="000245CD"/>
    <w:rsid w:val="00024AAD"/>
    <w:rsid w:val="00025704"/>
    <w:rsid w:val="00026117"/>
    <w:rsid w:val="00033B5B"/>
    <w:rsid w:val="000346FB"/>
    <w:rsid w:val="000373A5"/>
    <w:rsid w:val="000404DE"/>
    <w:rsid w:val="00041F43"/>
    <w:rsid w:val="00041F63"/>
    <w:rsid w:val="00042587"/>
    <w:rsid w:val="00042EBD"/>
    <w:rsid w:val="00043F5A"/>
    <w:rsid w:val="00044CA0"/>
    <w:rsid w:val="000467B2"/>
    <w:rsid w:val="00047D50"/>
    <w:rsid w:val="00050684"/>
    <w:rsid w:val="00050EAE"/>
    <w:rsid w:val="0005382A"/>
    <w:rsid w:val="00055E15"/>
    <w:rsid w:val="00056731"/>
    <w:rsid w:val="000568CE"/>
    <w:rsid w:val="00056AE0"/>
    <w:rsid w:val="000607B8"/>
    <w:rsid w:val="000625AB"/>
    <w:rsid w:val="0006351E"/>
    <w:rsid w:val="0006376C"/>
    <w:rsid w:val="00067740"/>
    <w:rsid w:val="00070697"/>
    <w:rsid w:val="00070A30"/>
    <w:rsid w:val="00070D62"/>
    <w:rsid w:val="00070FC7"/>
    <w:rsid w:val="00071077"/>
    <w:rsid w:val="00072300"/>
    <w:rsid w:val="000756F2"/>
    <w:rsid w:val="00080123"/>
    <w:rsid w:val="000806D9"/>
    <w:rsid w:val="00081376"/>
    <w:rsid w:val="00083399"/>
    <w:rsid w:val="00083FFD"/>
    <w:rsid w:val="000864C3"/>
    <w:rsid w:val="00090ECD"/>
    <w:rsid w:val="0009440A"/>
    <w:rsid w:val="0009489A"/>
    <w:rsid w:val="000955CF"/>
    <w:rsid w:val="0009567D"/>
    <w:rsid w:val="000959AE"/>
    <w:rsid w:val="00096290"/>
    <w:rsid w:val="000A166E"/>
    <w:rsid w:val="000A209A"/>
    <w:rsid w:val="000A3181"/>
    <w:rsid w:val="000A36F0"/>
    <w:rsid w:val="000A455E"/>
    <w:rsid w:val="000A50C4"/>
    <w:rsid w:val="000A76F5"/>
    <w:rsid w:val="000B08A4"/>
    <w:rsid w:val="000B113A"/>
    <w:rsid w:val="000B15E8"/>
    <w:rsid w:val="000B18F0"/>
    <w:rsid w:val="000B554D"/>
    <w:rsid w:val="000B5B8D"/>
    <w:rsid w:val="000B5E84"/>
    <w:rsid w:val="000B64D6"/>
    <w:rsid w:val="000B6F73"/>
    <w:rsid w:val="000B7F60"/>
    <w:rsid w:val="000C09BD"/>
    <w:rsid w:val="000C2BC7"/>
    <w:rsid w:val="000C3792"/>
    <w:rsid w:val="000C3B44"/>
    <w:rsid w:val="000C455E"/>
    <w:rsid w:val="000C4F32"/>
    <w:rsid w:val="000C56CB"/>
    <w:rsid w:val="000C6BBE"/>
    <w:rsid w:val="000C6D02"/>
    <w:rsid w:val="000C74D9"/>
    <w:rsid w:val="000C7F82"/>
    <w:rsid w:val="000D0F1D"/>
    <w:rsid w:val="000D2C73"/>
    <w:rsid w:val="000D3563"/>
    <w:rsid w:val="000D5966"/>
    <w:rsid w:val="000D673E"/>
    <w:rsid w:val="000D6A4E"/>
    <w:rsid w:val="000D7C0B"/>
    <w:rsid w:val="000D7C37"/>
    <w:rsid w:val="000D7DE4"/>
    <w:rsid w:val="000E0A0F"/>
    <w:rsid w:val="000E1142"/>
    <w:rsid w:val="000E1C6C"/>
    <w:rsid w:val="000E27C1"/>
    <w:rsid w:val="000E3909"/>
    <w:rsid w:val="000E4E22"/>
    <w:rsid w:val="000E649F"/>
    <w:rsid w:val="000E6C40"/>
    <w:rsid w:val="000E73CA"/>
    <w:rsid w:val="000E73FF"/>
    <w:rsid w:val="000E75E0"/>
    <w:rsid w:val="000F066F"/>
    <w:rsid w:val="000F1144"/>
    <w:rsid w:val="000F1B7F"/>
    <w:rsid w:val="000F2975"/>
    <w:rsid w:val="000F3A2E"/>
    <w:rsid w:val="000F42EB"/>
    <w:rsid w:val="000F452D"/>
    <w:rsid w:val="000F50FD"/>
    <w:rsid w:val="000F5160"/>
    <w:rsid w:val="000F641A"/>
    <w:rsid w:val="000F669A"/>
    <w:rsid w:val="0010089F"/>
    <w:rsid w:val="00100DDA"/>
    <w:rsid w:val="00101630"/>
    <w:rsid w:val="00101B7B"/>
    <w:rsid w:val="0010234A"/>
    <w:rsid w:val="00105833"/>
    <w:rsid w:val="001074AF"/>
    <w:rsid w:val="00107D5C"/>
    <w:rsid w:val="0011022A"/>
    <w:rsid w:val="00110C85"/>
    <w:rsid w:val="00115327"/>
    <w:rsid w:val="0011647D"/>
    <w:rsid w:val="00117F82"/>
    <w:rsid w:val="00120C08"/>
    <w:rsid w:val="00123653"/>
    <w:rsid w:val="0012576B"/>
    <w:rsid w:val="00126044"/>
    <w:rsid w:val="00126E63"/>
    <w:rsid w:val="00126F90"/>
    <w:rsid w:val="001277FB"/>
    <w:rsid w:val="00130522"/>
    <w:rsid w:val="00132BB0"/>
    <w:rsid w:val="00134BEB"/>
    <w:rsid w:val="00135D23"/>
    <w:rsid w:val="00140EF5"/>
    <w:rsid w:val="0014106B"/>
    <w:rsid w:val="001420D1"/>
    <w:rsid w:val="001422AD"/>
    <w:rsid w:val="001428ED"/>
    <w:rsid w:val="00144503"/>
    <w:rsid w:val="00146B51"/>
    <w:rsid w:val="001512C6"/>
    <w:rsid w:val="00151A12"/>
    <w:rsid w:val="001525CD"/>
    <w:rsid w:val="00152F27"/>
    <w:rsid w:val="00153E91"/>
    <w:rsid w:val="00153EFE"/>
    <w:rsid w:val="00154A99"/>
    <w:rsid w:val="0016013C"/>
    <w:rsid w:val="0016106B"/>
    <w:rsid w:val="00161510"/>
    <w:rsid w:val="00161A3C"/>
    <w:rsid w:val="00162BE2"/>
    <w:rsid w:val="0016557A"/>
    <w:rsid w:val="0016580A"/>
    <w:rsid w:val="00166490"/>
    <w:rsid w:val="00167162"/>
    <w:rsid w:val="001672EF"/>
    <w:rsid w:val="001673F0"/>
    <w:rsid w:val="00170AC7"/>
    <w:rsid w:val="00170C29"/>
    <w:rsid w:val="00170C44"/>
    <w:rsid w:val="001749AC"/>
    <w:rsid w:val="001756C9"/>
    <w:rsid w:val="00175FCC"/>
    <w:rsid w:val="001761A3"/>
    <w:rsid w:val="00181D7F"/>
    <w:rsid w:val="00182EFA"/>
    <w:rsid w:val="001831AA"/>
    <w:rsid w:val="00183301"/>
    <w:rsid w:val="0018356B"/>
    <w:rsid w:val="00183FF2"/>
    <w:rsid w:val="0018400C"/>
    <w:rsid w:val="001849BB"/>
    <w:rsid w:val="0018547C"/>
    <w:rsid w:val="00185DA3"/>
    <w:rsid w:val="00185FDE"/>
    <w:rsid w:val="0018655A"/>
    <w:rsid w:val="00186FFE"/>
    <w:rsid w:val="001907CB"/>
    <w:rsid w:val="001916A2"/>
    <w:rsid w:val="001936FC"/>
    <w:rsid w:val="00195A29"/>
    <w:rsid w:val="00195D88"/>
    <w:rsid w:val="001960E9"/>
    <w:rsid w:val="0019706F"/>
    <w:rsid w:val="0019724C"/>
    <w:rsid w:val="001A0C84"/>
    <w:rsid w:val="001A11D3"/>
    <w:rsid w:val="001A25E1"/>
    <w:rsid w:val="001A283B"/>
    <w:rsid w:val="001A39E2"/>
    <w:rsid w:val="001A5580"/>
    <w:rsid w:val="001A5ECA"/>
    <w:rsid w:val="001A688B"/>
    <w:rsid w:val="001A6DE0"/>
    <w:rsid w:val="001A74EA"/>
    <w:rsid w:val="001A7CF7"/>
    <w:rsid w:val="001B232A"/>
    <w:rsid w:val="001B3EED"/>
    <w:rsid w:val="001B4B1D"/>
    <w:rsid w:val="001B58FA"/>
    <w:rsid w:val="001B59DE"/>
    <w:rsid w:val="001B62E4"/>
    <w:rsid w:val="001B76E9"/>
    <w:rsid w:val="001B7AD9"/>
    <w:rsid w:val="001B7C08"/>
    <w:rsid w:val="001C0465"/>
    <w:rsid w:val="001C213D"/>
    <w:rsid w:val="001C31E6"/>
    <w:rsid w:val="001C3506"/>
    <w:rsid w:val="001C3B21"/>
    <w:rsid w:val="001C431B"/>
    <w:rsid w:val="001C4414"/>
    <w:rsid w:val="001C7BDC"/>
    <w:rsid w:val="001C7C6A"/>
    <w:rsid w:val="001C7FED"/>
    <w:rsid w:val="001D0F04"/>
    <w:rsid w:val="001D19D9"/>
    <w:rsid w:val="001D750A"/>
    <w:rsid w:val="001D7B04"/>
    <w:rsid w:val="001E0562"/>
    <w:rsid w:val="001E1B2C"/>
    <w:rsid w:val="001E28D4"/>
    <w:rsid w:val="001E2C2A"/>
    <w:rsid w:val="001E3617"/>
    <w:rsid w:val="001E38A1"/>
    <w:rsid w:val="001E3DF8"/>
    <w:rsid w:val="001E4140"/>
    <w:rsid w:val="001E5764"/>
    <w:rsid w:val="001E7D7C"/>
    <w:rsid w:val="001E7DB2"/>
    <w:rsid w:val="001F0420"/>
    <w:rsid w:val="001F06D8"/>
    <w:rsid w:val="001F17A1"/>
    <w:rsid w:val="001F1F6B"/>
    <w:rsid w:val="001F29F7"/>
    <w:rsid w:val="001F3DDA"/>
    <w:rsid w:val="001F56C7"/>
    <w:rsid w:val="001F7844"/>
    <w:rsid w:val="002015BE"/>
    <w:rsid w:val="00205545"/>
    <w:rsid w:val="002063F5"/>
    <w:rsid w:val="00206567"/>
    <w:rsid w:val="00207370"/>
    <w:rsid w:val="00213D1D"/>
    <w:rsid w:val="0021474C"/>
    <w:rsid w:val="002209BC"/>
    <w:rsid w:val="00221831"/>
    <w:rsid w:val="00222797"/>
    <w:rsid w:val="00222DB7"/>
    <w:rsid w:val="00222E7B"/>
    <w:rsid w:val="0022405C"/>
    <w:rsid w:val="00224F4A"/>
    <w:rsid w:val="0022539B"/>
    <w:rsid w:val="00225C64"/>
    <w:rsid w:val="00226B39"/>
    <w:rsid w:val="00227A60"/>
    <w:rsid w:val="00230117"/>
    <w:rsid w:val="002318FF"/>
    <w:rsid w:val="0023410C"/>
    <w:rsid w:val="00234391"/>
    <w:rsid w:val="0023490F"/>
    <w:rsid w:val="0023678F"/>
    <w:rsid w:val="00237735"/>
    <w:rsid w:val="0023783F"/>
    <w:rsid w:val="00237BCD"/>
    <w:rsid w:val="002406FA"/>
    <w:rsid w:val="002409CB"/>
    <w:rsid w:val="00240DBA"/>
    <w:rsid w:val="00242104"/>
    <w:rsid w:val="00242AA8"/>
    <w:rsid w:val="00243666"/>
    <w:rsid w:val="00243736"/>
    <w:rsid w:val="0024379C"/>
    <w:rsid w:val="00244387"/>
    <w:rsid w:val="0024440B"/>
    <w:rsid w:val="00244F98"/>
    <w:rsid w:val="00245D9B"/>
    <w:rsid w:val="00246079"/>
    <w:rsid w:val="00247028"/>
    <w:rsid w:val="00251A17"/>
    <w:rsid w:val="00255FD3"/>
    <w:rsid w:val="00256FD2"/>
    <w:rsid w:val="0026017B"/>
    <w:rsid w:val="002604F5"/>
    <w:rsid w:val="00261345"/>
    <w:rsid w:val="0026675F"/>
    <w:rsid w:val="00267E87"/>
    <w:rsid w:val="0027178C"/>
    <w:rsid w:val="002721DC"/>
    <w:rsid w:val="00272C65"/>
    <w:rsid w:val="00273AD6"/>
    <w:rsid w:val="0027435E"/>
    <w:rsid w:val="002757E9"/>
    <w:rsid w:val="00276EBC"/>
    <w:rsid w:val="002779F7"/>
    <w:rsid w:val="002809D7"/>
    <w:rsid w:val="002822A5"/>
    <w:rsid w:val="00283129"/>
    <w:rsid w:val="00284684"/>
    <w:rsid w:val="002847F4"/>
    <w:rsid w:val="002858F6"/>
    <w:rsid w:val="00285FDA"/>
    <w:rsid w:val="0028635E"/>
    <w:rsid w:val="00286E39"/>
    <w:rsid w:val="0029062C"/>
    <w:rsid w:val="0029114A"/>
    <w:rsid w:val="00291DF7"/>
    <w:rsid w:val="00292572"/>
    <w:rsid w:val="00292834"/>
    <w:rsid w:val="0029296E"/>
    <w:rsid w:val="00293E5B"/>
    <w:rsid w:val="00295BEB"/>
    <w:rsid w:val="00297072"/>
    <w:rsid w:val="002A1C5C"/>
    <w:rsid w:val="002A20E4"/>
    <w:rsid w:val="002A4D35"/>
    <w:rsid w:val="002A5A55"/>
    <w:rsid w:val="002A6C4B"/>
    <w:rsid w:val="002B033C"/>
    <w:rsid w:val="002B0B12"/>
    <w:rsid w:val="002B13A3"/>
    <w:rsid w:val="002B1DE8"/>
    <w:rsid w:val="002B30EF"/>
    <w:rsid w:val="002B48CF"/>
    <w:rsid w:val="002B6966"/>
    <w:rsid w:val="002B6C72"/>
    <w:rsid w:val="002B7DFA"/>
    <w:rsid w:val="002C1424"/>
    <w:rsid w:val="002C2258"/>
    <w:rsid w:val="002C3195"/>
    <w:rsid w:val="002C34AD"/>
    <w:rsid w:val="002C517F"/>
    <w:rsid w:val="002C5B67"/>
    <w:rsid w:val="002C623D"/>
    <w:rsid w:val="002C71CD"/>
    <w:rsid w:val="002D09C1"/>
    <w:rsid w:val="002D0A57"/>
    <w:rsid w:val="002D1512"/>
    <w:rsid w:val="002D275C"/>
    <w:rsid w:val="002D44A6"/>
    <w:rsid w:val="002D566F"/>
    <w:rsid w:val="002D6DFE"/>
    <w:rsid w:val="002D7B21"/>
    <w:rsid w:val="002D7B5A"/>
    <w:rsid w:val="002E0747"/>
    <w:rsid w:val="002E0B98"/>
    <w:rsid w:val="002E1552"/>
    <w:rsid w:val="002E24C5"/>
    <w:rsid w:val="002E2B79"/>
    <w:rsid w:val="002E3C54"/>
    <w:rsid w:val="002E4888"/>
    <w:rsid w:val="002E56DD"/>
    <w:rsid w:val="002E62F3"/>
    <w:rsid w:val="002E6A41"/>
    <w:rsid w:val="002E7340"/>
    <w:rsid w:val="002F0400"/>
    <w:rsid w:val="002F087B"/>
    <w:rsid w:val="002F3131"/>
    <w:rsid w:val="002F3341"/>
    <w:rsid w:val="002F785E"/>
    <w:rsid w:val="002F7B18"/>
    <w:rsid w:val="003005CB"/>
    <w:rsid w:val="003006C8"/>
    <w:rsid w:val="00301553"/>
    <w:rsid w:val="00303CAA"/>
    <w:rsid w:val="003043C4"/>
    <w:rsid w:val="00304E52"/>
    <w:rsid w:val="0030677F"/>
    <w:rsid w:val="003107B9"/>
    <w:rsid w:val="00310F42"/>
    <w:rsid w:val="00313AE5"/>
    <w:rsid w:val="00314B1A"/>
    <w:rsid w:val="00320051"/>
    <w:rsid w:val="00321D84"/>
    <w:rsid w:val="00321FED"/>
    <w:rsid w:val="003255E8"/>
    <w:rsid w:val="00325953"/>
    <w:rsid w:val="00326D09"/>
    <w:rsid w:val="00326E38"/>
    <w:rsid w:val="003275FB"/>
    <w:rsid w:val="00330F26"/>
    <w:rsid w:val="00331126"/>
    <w:rsid w:val="00331B3B"/>
    <w:rsid w:val="00332532"/>
    <w:rsid w:val="00332773"/>
    <w:rsid w:val="003329B4"/>
    <w:rsid w:val="0033395F"/>
    <w:rsid w:val="00333D94"/>
    <w:rsid w:val="003371C8"/>
    <w:rsid w:val="003413DA"/>
    <w:rsid w:val="00341C08"/>
    <w:rsid w:val="003429C9"/>
    <w:rsid w:val="003436F5"/>
    <w:rsid w:val="00344200"/>
    <w:rsid w:val="003444C3"/>
    <w:rsid w:val="00345CA8"/>
    <w:rsid w:val="00346689"/>
    <w:rsid w:val="0035053E"/>
    <w:rsid w:val="00354814"/>
    <w:rsid w:val="00354AFD"/>
    <w:rsid w:val="00355809"/>
    <w:rsid w:val="003564DA"/>
    <w:rsid w:val="00356E04"/>
    <w:rsid w:val="003600ED"/>
    <w:rsid w:val="00360882"/>
    <w:rsid w:val="003622F0"/>
    <w:rsid w:val="00364AD4"/>
    <w:rsid w:val="003656F3"/>
    <w:rsid w:val="00366DA1"/>
    <w:rsid w:val="00367869"/>
    <w:rsid w:val="0037145D"/>
    <w:rsid w:val="0037316F"/>
    <w:rsid w:val="003733D1"/>
    <w:rsid w:val="00374068"/>
    <w:rsid w:val="003742F9"/>
    <w:rsid w:val="0037495B"/>
    <w:rsid w:val="00374D55"/>
    <w:rsid w:val="00375831"/>
    <w:rsid w:val="003779D1"/>
    <w:rsid w:val="003817B1"/>
    <w:rsid w:val="00382A83"/>
    <w:rsid w:val="00383C1A"/>
    <w:rsid w:val="00391C27"/>
    <w:rsid w:val="0039232F"/>
    <w:rsid w:val="00392742"/>
    <w:rsid w:val="00392C28"/>
    <w:rsid w:val="003939A0"/>
    <w:rsid w:val="00394A11"/>
    <w:rsid w:val="0039565C"/>
    <w:rsid w:val="00396ABC"/>
    <w:rsid w:val="00396FBC"/>
    <w:rsid w:val="00397CAD"/>
    <w:rsid w:val="003A0C49"/>
    <w:rsid w:val="003A107F"/>
    <w:rsid w:val="003A1A51"/>
    <w:rsid w:val="003A259A"/>
    <w:rsid w:val="003A2914"/>
    <w:rsid w:val="003A36E2"/>
    <w:rsid w:val="003A4D0E"/>
    <w:rsid w:val="003B0812"/>
    <w:rsid w:val="003B1106"/>
    <w:rsid w:val="003B1E39"/>
    <w:rsid w:val="003B223C"/>
    <w:rsid w:val="003B6D16"/>
    <w:rsid w:val="003B7511"/>
    <w:rsid w:val="003B7A39"/>
    <w:rsid w:val="003B7A95"/>
    <w:rsid w:val="003B7C9B"/>
    <w:rsid w:val="003C0F53"/>
    <w:rsid w:val="003C2055"/>
    <w:rsid w:val="003C4887"/>
    <w:rsid w:val="003C4A33"/>
    <w:rsid w:val="003C4EBD"/>
    <w:rsid w:val="003C53F9"/>
    <w:rsid w:val="003C775E"/>
    <w:rsid w:val="003D1EFA"/>
    <w:rsid w:val="003D289C"/>
    <w:rsid w:val="003D41BE"/>
    <w:rsid w:val="003D49B5"/>
    <w:rsid w:val="003D7D7C"/>
    <w:rsid w:val="003E104C"/>
    <w:rsid w:val="003E2B00"/>
    <w:rsid w:val="003E3460"/>
    <w:rsid w:val="003E34EC"/>
    <w:rsid w:val="003E3983"/>
    <w:rsid w:val="003E4D22"/>
    <w:rsid w:val="003E506F"/>
    <w:rsid w:val="003E5569"/>
    <w:rsid w:val="003E578E"/>
    <w:rsid w:val="003E60D8"/>
    <w:rsid w:val="003F3EBB"/>
    <w:rsid w:val="003F5D97"/>
    <w:rsid w:val="004013EA"/>
    <w:rsid w:val="00402756"/>
    <w:rsid w:val="00405E50"/>
    <w:rsid w:val="00407F44"/>
    <w:rsid w:val="00412ABC"/>
    <w:rsid w:val="00412DC7"/>
    <w:rsid w:val="00413ED0"/>
    <w:rsid w:val="00414DB3"/>
    <w:rsid w:val="004159D3"/>
    <w:rsid w:val="00415A45"/>
    <w:rsid w:val="00415C04"/>
    <w:rsid w:val="00415D47"/>
    <w:rsid w:val="00416493"/>
    <w:rsid w:val="00416603"/>
    <w:rsid w:val="004166D2"/>
    <w:rsid w:val="0041713A"/>
    <w:rsid w:val="00420195"/>
    <w:rsid w:val="004208AE"/>
    <w:rsid w:val="00420E49"/>
    <w:rsid w:val="00423175"/>
    <w:rsid w:val="00426348"/>
    <w:rsid w:val="0042656E"/>
    <w:rsid w:val="0043004C"/>
    <w:rsid w:val="00432746"/>
    <w:rsid w:val="00432FFB"/>
    <w:rsid w:val="00433109"/>
    <w:rsid w:val="00433392"/>
    <w:rsid w:val="00433862"/>
    <w:rsid w:val="0043559A"/>
    <w:rsid w:val="004412A1"/>
    <w:rsid w:val="004511F5"/>
    <w:rsid w:val="00451B40"/>
    <w:rsid w:val="00452675"/>
    <w:rsid w:val="00452AB3"/>
    <w:rsid w:val="00452FA4"/>
    <w:rsid w:val="00455428"/>
    <w:rsid w:val="00455DA9"/>
    <w:rsid w:val="004601B3"/>
    <w:rsid w:val="004609A3"/>
    <w:rsid w:val="00460C6C"/>
    <w:rsid w:val="0046363F"/>
    <w:rsid w:val="004651C8"/>
    <w:rsid w:val="00466F6D"/>
    <w:rsid w:val="004704F7"/>
    <w:rsid w:val="00471521"/>
    <w:rsid w:val="00471851"/>
    <w:rsid w:val="00471F39"/>
    <w:rsid w:val="00472F9C"/>
    <w:rsid w:val="004736C1"/>
    <w:rsid w:val="0047395F"/>
    <w:rsid w:val="00473D21"/>
    <w:rsid w:val="00474020"/>
    <w:rsid w:val="0047407D"/>
    <w:rsid w:val="004749AB"/>
    <w:rsid w:val="00475E5C"/>
    <w:rsid w:val="00476710"/>
    <w:rsid w:val="00476931"/>
    <w:rsid w:val="00477855"/>
    <w:rsid w:val="00477BB1"/>
    <w:rsid w:val="004818A3"/>
    <w:rsid w:val="004819B3"/>
    <w:rsid w:val="00481FE5"/>
    <w:rsid w:val="00482009"/>
    <w:rsid w:val="004821B6"/>
    <w:rsid w:val="0048250A"/>
    <w:rsid w:val="004828DE"/>
    <w:rsid w:val="00485A38"/>
    <w:rsid w:val="0048675C"/>
    <w:rsid w:val="00490135"/>
    <w:rsid w:val="0049178A"/>
    <w:rsid w:val="00492069"/>
    <w:rsid w:val="00492A85"/>
    <w:rsid w:val="00492C4F"/>
    <w:rsid w:val="004932AE"/>
    <w:rsid w:val="004950EF"/>
    <w:rsid w:val="00496D1D"/>
    <w:rsid w:val="0049712C"/>
    <w:rsid w:val="00497556"/>
    <w:rsid w:val="00497C95"/>
    <w:rsid w:val="004A05C0"/>
    <w:rsid w:val="004A0717"/>
    <w:rsid w:val="004A2EB8"/>
    <w:rsid w:val="004A395E"/>
    <w:rsid w:val="004A4328"/>
    <w:rsid w:val="004A4852"/>
    <w:rsid w:val="004A5685"/>
    <w:rsid w:val="004B1082"/>
    <w:rsid w:val="004B10D4"/>
    <w:rsid w:val="004B14FD"/>
    <w:rsid w:val="004B16B8"/>
    <w:rsid w:val="004B18B8"/>
    <w:rsid w:val="004B18E9"/>
    <w:rsid w:val="004B350B"/>
    <w:rsid w:val="004B4125"/>
    <w:rsid w:val="004B75A6"/>
    <w:rsid w:val="004B7999"/>
    <w:rsid w:val="004B7BE3"/>
    <w:rsid w:val="004C060C"/>
    <w:rsid w:val="004C0E2E"/>
    <w:rsid w:val="004C1749"/>
    <w:rsid w:val="004C273A"/>
    <w:rsid w:val="004C318B"/>
    <w:rsid w:val="004C4562"/>
    <w:rsid w:val="004C7515"/>
    <w:rsid w:val="004D1E6B"/>
    <w:rsid w:val="004D4094"/>
    <w:rsid w:val="004D61A7"/>
    <w:rsid w:val="004D7CA5"/>
    <w:rsid w:val="004E0929"/>
    <w:rsid w:val="004E1643"/>
    <w:rsid w:val="004E1D2D"/>
    <w:rsid w:val="004E3C63"/>
    <w:rsid w:val="004E40B9"/>
    <w:rsid w:val="004E4442"/>
    <w:rsid w:val="004E55E8"/>
    <w:rsid w:val="004E5896"/>
    <w:rsid w:val="004F0A2A"/>
    <w:rsid w:val="004F0ED3"/>
    <w:rsid w:val="004F22B5"/>
    <w:rsid w:val="004F2E27"/>
    <w:rsid w:val="004F2E34"/>
    <w:rsid w:val="004F51E1"/>
    <w:rsid w:val="004F5AE3"/>
    <w:rsid w:val="004F6397"/>
    <w:rsid w:val="004F74D3"/>
    <w:rsid w:val="004F7527"/>
    <w:rsid w:val="00501030"/>
    <w:rsid w:val="0050174A"/>
    <w:rsid w:val="00502EB8"/>
    <w:rsid w:val="00504EEF"/>
    <w:rsid w:val="00505BB2"/>
    <w:rsid w:val="005061A4"/>
    <w:rsid w:val="00506C98"/>
    <w:rsid w:val="00507A70"/>
    <w:rsid w:val="0051021D"/>
    <w:rsid w:val="00510362"/>
    <w:rsid w:val="005128C1"/>
    <w:rsid w:val="00513487"/>
    <w:rsid w:val="00513FA4"/>
    <w:rsid w:val="00515369"/>
    <w:rsid w:val="00515E7B"/>
    <w:rsid w:val="00516B35"/>
    <w:rsid w:val="0051723F"/>
    <w:rsid w:val="005205C6"/>
    <w:rsid w:val="0052236E"/>
    <w:rsid w:val="005225E4"/>
    <w:rsid w:val="00522E3F"/>
    <w:rsid w:val="00523820"/>
    <w:rsid w:val="0052481E"/>
    <w:rsid w:val="0052714E"/>
    <w:rsid w:val="0053158B"/>
    <w:rsid w:val="00531BD4"/>
    <w:rsid w:val="005324F0"/>
    <w:rsid w:val="005327C6"/>
    <w:rsid w:val="00533C12"/>
    <w:rsid w:val="00534BE9"/>
    <w:rsid w:val="00535221"/>
    <w:rsid w:val="00535403"/>
    <w:rsid w:val="00535855"/>
    <w:rsid w:val="00536501"/>
    <w:rsid w:val="005372DD"/>
    <w:rsid w:val="00537799"/>
    <w:rsid w:val="00542209"/>
    <w:rsid w:val="00542327"/>
    <w:rsid w:val="00543FA5"/>
    <w:rsid w:val="0054506D"/>
    <w:rsid w:val="00546455"/>
    <w:rsid w:val="00546ED8"/>
    <w:rsid w:val="005470B2"/>
    <w:rsid w:val="00550801"/>
    <w:rsid w:val="0055205D"/>
    <w:rsid w:val="00552359"/>
    <w:rsid w:val="005541D6"/>
    <w:rsid w:val="00554D2A"/>
    <w:rsid w:val="005550A7"/>
    <w:rsid w:val="00555246"/>
    <w:rsid w:val="005557DC"/>
    <w:rsid w:val="00555FCF"/>
    <w:rsid w:val="00557EF0"/>
    <w:rsid w:val="005600FA"/>
    <w:rsid w:val="00561135"/>
    <w:rsid w:val="00561854"/>
    <w:rsid w:val="00562272"/>
    <w:rsid w:val="00563E89"/>
    <w:rsid w:val="00564063"/>
    <w:rsid w:val="00564E3A"/>
    <w:rsid w:val="005655B2"/>
    <w:rsid w:val="00566F8B"/>
    <w:rsid w:val="00567500"/>
    <w:rsid w:val="005701F0"/>
    <w:rsid w:val="0057157A"/>
    <w:rsid w:val="00571FDF"/>
    <w:rsid w:val="0058048F"/>
    <w:rsid w:val="005816A4"/>
    <w:rsid w:val="00583B01"/>
    <w:rsid w:val="0058450B"/>
    <w:rsid w:val="00585011"/>
    <w:rsid w:val="00586CEA"/>
    <w:rsid w:val="00593FE6"/>
    <w:rsid w:val="0059639A"/>
    <w:rsid w:val="005968BE"/>
    <w:rsid w:val="005A0B8E"/>
    <w:rsid w:val="005A1359"/>
    <w:rsid w:val="005A1F17"/>
    <w:rsid w:val="005A3947"/>
    <w:rsid w:val="005A403B"/>
    <w:rsid w:val="005B0A81"/>
    <w:rsid w:val="005B11FD"/>
    <w:rsid w:val="005B1C04"/>
    <w:rsid w:val="005B3CA6"/>
    <w:rsid w:val="005B504A"/>
    <w:rsid w:val="005B6EFC"/>
    <w:rsid w:val="005B7BC0"/>
    <w:rsid w:val="005C1544"/>
    <w:rsid w:val="005C16D3"/>
    <w:rsid w:val="005C1B03"/>
    <w:rsid w:val="005C2B48"/>
    <w:rsid w:val="005C2F79"/>
    <w:rsid w:val="005C4317"/>
    <w:rsid w:val="005C4843"/>
    <w:rsid w:val="005C69D9"/>
    <w:rsid w:val="005C6A24"/>
    <w:rsid w:val="005C7CCE"/>
    <w:rsid w:val="005D0374"/>
    <w:rsid w:val="005D129B"/>
    <w:rsid w:val="005D12BD"/>
    <w:rsid w:val="005D2487"/>
    <w:rsid w:val="005D2580"/>
    <w:rsid w:val="005D2B38"/>
    <w:rsid w:val="005D2F8F"/>
    <w:rsid w:val="005D3761"/>
    <w:rsid w:val="005D39A7"/>
    <w:rsid w:val="005D3B07"/>
    <w:rsid w:val="005D3BAC"/>
    <w:rsid w:val="005D4D20"/>
    <w:rsid w:val="005D5BB1"/>
    <w:rsid w:val="005D7F56"/>
    <w:rsid w:val="005E0635"/>
    <w:rsid w:val="005E11E5"/>
    <w:rsid w:val="005E2CCC"/>
    <w:rsid w:val="005E35EA"/>
    <w:rsid w:val="005E3D42"/>
    <w:rsid w:val="005E4BBE"/>
    <w:rsid w:val="005E54AD"/>
    <w:rsid w:val="005F0493"/>
    <w:rsid w:val="005F0C9E"/>
    <w:rsid w:val="005F11D5"/>
    <w:rsid w:val="005F1DB0"/>
    <w:rsid w:val="005F1EBF"/>
    <w:rsid w:val="005F2F49"/>
    <w:rsid w:val="005F54FF"/>
    <w:rsid w:val="005F5FE8"/>
    <w:rsid w:val="005F68CF"/>
    <w:rsid w:val="005F6F2B"/>
    <w:rsid w:val="006001FB"/>
    <w:rsid w:val="00600DDA"/>
    <w:rsid w:val="00600E43"/>
    <w:rsid w:val="006010F4"/>
    <w:rsid w:val="00601A1E"/>
    <w:rsid w:val="006038FD"/>
    <w:rsid w:val="0060441F"/>
    <w:rsid w:val="00605A13"/>
    <w:rsid w:val="00606BBB"/>
    <w:rsid w:val="00611055"/>
    <w:rsid w:val="0061204E"/>
    <w:rsid w:val="00612838"/>
    <w:rsid w:val="00613DD7"/>
    <w:rsid w:val="00613F62"/>
    <w:rsid w:val="00614244"/>
    <w:rsid w:val="00616225"/>
    <w:rsid w:val="0061674A"/>
    <w:rsid w:val="00617C34"/>
    <w:rsid w:val="006211A7"/>
    <w:rsid w:val="00622E45"/>
    <w:rsid w:val="00623416"/>
    <w:rsid w:val="00624484"/>
    <w:rsid w:val="00625489"/>
    <w:rsid w:val="00627D3C"/>
    <w:rsid w:val="00630060"/>
    <w:rsid w:val="00630DB8"/>
    <w:rsid w:val="00631987"/>
    <w:rsid w:val="00632B1B"/>
    <w:rsid w:val="00632D06"/>
    <w:rsid w:val="00637577"/>
    <w:rsid w:val="00637EC3"/>
    <w:rsid w:val="00640481"/>
    <w:rsid w:val="006436B8"/>
    <w:rsid w:val="0064392C"/>
    <w:rsid w:val="0064550F"/>
    <w:rsid w:val="0064673F"/>
    <w:rsid w:val="00647367"/>
    <w:rsid w:val="006479B4"/>
    <w:rsid w:val="00647B1D"/>
    <w:rsid w:val="00650017"/>
    <w:rsid w:val="00651599"/>
    <w:rsid w:val="00653106"/>
    <w:rsid w:val="00653277"/>
    <w:rsid w:val="00653357"/>
    <w:rsid w:val="006546D7"/>
    <w:rsid w:val="00654EE9"/>
    <w:rsid w:val="00656125"/>
    <w:rsid w:val="00656E07"/>
    <w:rsid w:val="006626AD"/>
    <w:rsid w:val="00662CAF"/>
    <w:rsid w:val="0066387E"/>
    <w:rsid w:val="00664258"/>
    <w:rsid w:val="00665F6A"/>
    <w:rsid w:val="006660EC"/>
    <w:rsid w:val="0066780F"/>
    <w:rsid w:val="00671FDC"/>
    <w:rsid w:val="00672302"/>
    <w:rsid w:val="006752CE"/>
    <w:rsid w:val="00675AE9"/>
    <w:rsid w:val="00676FEE"/>
    <w:rsid w:val="00680FAA"/>
    <w:rsid w:val="00682D4C"/>
    <w:rsid w:val="00684ED5"/>
    <w:rsid w:val="00685227"/>
    <w:rsid w:val="00691115"/>
    <w:rsid w:val="00693801"/>
    <w:rsid w:val="00694767"/>
    <w:rsid w:val="0069673D"/>
    <w:rsid w:val="006A0347"/>
    <w:rsid w:val="006A16F5"/>
    <w:rsid w:val="006A1790"/>
    <w:rsid w:val="006A19F6"/>
    <w:rsid w:val="006A2215"/>
    <w:rsid w:val="006A3F87"/>
    <w:rsid w:val="006A4EC5"/>
    <w:rsid w:val="006A6321"/>
    <w:rsid w:val="006A7A41"/>
    <w:rsid w:val="006B18AA"/>
    <w:rsid w:val="006B398A"/>
    <w:rsid w:val="006B3D66"/>
    <w:rsid w:val="006B41B2"/>
    <w:rsid w:val="006B5571"/>
    <w:rsid w:val="006B60AF"/>
    <w:rsid w:val="006B650C"/>
    <w:rsid w:val="006C0FAE"/>
    <w:rsid w:val="006C1BF1"/>
    <w:rsid w:val="006C2A8E"/>
    <w:rsid w:val="006C537D"/>
    <w:rsid w:val="006C5630"/>
    <w:rsid w:val="006D003B"/>
    <w:rsid w:val="006D1DBA"/>
    <w:rsid w:val="006D4D32"/>
    <w:rsid w:val="006D796A"/>
    <w:rsid w:val="006E038A"/>
    <w:rsid w:val="006E046E"/>
    <w:rsid w:val="006E1D8F"/>
    <w:rsid w:val="006E3787"/>
    <w:rsid w:val="006E5053"/>
    <w:rsid w:val="006E616D"/>
    <w:rsid w:val="006E6411"/>
    <w:rsid w:val="006E7162"/>
    <w:rsid w:val="006E723D"/>
    <w:rsid w:val="006F13B3"/>
    <w:rsid w:val="006F13FC"/>
    <w:rsid w:val="006F1567"/>
    <w:rsid w:val="006F1A06"/>
    <w:rsid w:val="006F1B0B"/>
    <w:rsid w:val="006F3C15"/>
    <w:rsid w:val="006F3FBA"/>
    <w:rsid w:val="006F4389"/>
    <w:rsid w:val="006F43B1"/>
    <w:rsid w:val="006F4EF6"/>
    <w:rsid w:val="006F6961"/>
    <w:rsid w:val="006F7196"/>
    <w:rsid w:val="00700237"/>
    <w:rsid w:val="007002A1"/>
    <w:rsid w:val="00700B85"/>
    <w:rsid w:val="00701CD3"/>
    <w:rsid w:val="0070453C"/>
    <w:rsid w:val="00705611"/>
    <w:rsid w:val="00705C73"/>
    <w:rsid w:val="007069C9"/>
    <w:rsid w:val="00714966"/>
    <w:rsid w:val="007153C5"/>
    <w:rsid w:val="007162AF"/>
    <w:rsid w:val="00717A30"/>
    <w:rsid w:val="007207BC"/>
    <w:rsid w:val="007211E3"/>
    <w:rsid w:val="00721F79"/>
    <w:rsid w:val="00725408"/>
    <w:rsid w:val="007255A8"/>
    <w:rsid w:val="00725641"/>
    <w:rsid w:val="00725FA5"/>
    <w:rsid w:val="0073214A"/>
    <w:rsid w:val="00733A73"/>
    <w:rsid w:val="00733E60"/>
    <w:rsid w:val="00733F04"/>
    <w:rsid w:val="00734966"/>
    <w:rsid w:val="00741E90"/>
    <w:rsid w:val="00742CC7"/>
    <w:rsid w:val="0074457E"/>
    <w:rsid w:val="007463B4"/>
    <w:rsid w:val="00747188"/>
    <w:rsid w:val="00747614"/>
    <w:rsid w:val="00750199"/>
    <w:rsid w:val="00750D6C"/>
    <w:rsid w:val="00751174"/>
    <w:rsid w:val="00752676"/>
    <w:rsid w:val="007526B9"/>
    <w:rsid w:val="007531F1"/>
    <w:rsid w:val="0075490F"/>
    <w:rsid w:val="007558D2"/>
    <w:rsid w:val="00755ED9"/>
    <w:rsid w:val="00756E72"/>
    <w:rsid w:val="007579E4"/>
    <w:rsid w:val="00760702"/>
    <w:rsid w:val="00761BE0"/>
    <w:rsid w:val="00763F40"/>
    <w:rsid w:val="00763FBB"/>
    <w:rsid w:val="00764403"/>
    <w:rsid w:val="0076443A"/>
    <w:rsid w:val="00765F5B"/>
    <w:rsid w:val="00766681"/>
    <w:rsid w:val="00771802"/>
    <w:rsid w:val="007755E4"/>
    <w:rsid w:val="007764E7"/>
    <w:rsid w:val="00777BFD"/>
    <w:rsid w:val="00780377"/>
    <w:rsid w:val="007808BE"/>
    <w:rsid w:val="00781280"/>
    <w:rsid w:val="007813DF"/>
    <w:rsid w:val="007827B2"/>
    <w:rsid w:val="00782886"/>
    <w:rsid w:val="007847C7"/>
    <w:rsid w:val="00785006"/>
    <w:rsid w:val="00785B1F"/>
    <w:rsid w:val="0078760B"/>
    <w:rsid w:val="00790809"/>
    <w:rsid w:val="0079163C"/>
    <w:rsid w:val="007919E0"/>
    <w:rsid w:val="00791B73"/>
    <w:rsid w:val="00791FB8"/>
    <w:rsid w:val="00792257"/>
    <w:rsid w:val="00792BAA"/>
    <w:rsid w:val="00792F77"/>
    <w:rsid w:val="00793593"/>
    <w:rsid w:val="007950F1"/>
    <w:rsid w:val="007959E6"/>
    <w:rsid w:val="0079660E"/>
    <w:rsid w:val="00796920"/>
    <w:rsid w:val="00797BB4"/>
    <w:rsid w:val="007A24C8"/>
    <w:rsid w:val="007A30E9"/>
    <w:rsid w:val="007A3309"/>
    <w:rsid w:val="007A4935"/>
    <w:rsid w:val="007A538E"/>
    <w:rsid w:val="007A741C"/>
    <w:rsid w:val="007B0631"/>
    <w:rsid w:val="007B1421"/>
    <w:rsid w:val="007B1D17"/>
    <w:rsid w:val="007B6196"/>
    <w:rsid w:val="007B6496"/>
    <w:rsid w:val="007B6EA5"/>
    <w:rsid w:val="007B740A"/>
    <w:rsid w:val="007C1E1C"/>
    <w:rsid w:val="007C2199"/>
    <w:rsid w:val="007C3E94"/>
    <w:rsid w:val="007C4993"/>
    <w:rsid w:val="007C4B19"/>
    <w:rsid w:val="007C5857"/>
    <w:rsid w:val="007C61F4"/>
    <w:rsid w:val="007C67E9"/>
    <w:rsid w:val="007C6B0E"/>
    <w:rsid w:val="007C6CB4"/>
    <w:rsid w:val="007C73FB"/>
    <w:rsid w:val="007C7E08"/>
    <w:rsid w:val="007C7EC4"/>
    <w:rsid w:val="007D116D"/>
    <w:rsid w:val="007D3357"/>
    <w:rsid w:val="007D3816"/>
    <w:rsid w:val="007D385E"/>
    <w:rsid w:val="007D3BFA"/>
    <w:rsid w:val="007D406C"/>
    <w:rsid w:val="007D4682"/>
    <w:rsid w:val="007D4AB7"/>
    <w:rsid w:val="007D5C7C"/>
    <w:rsid w:val="007D5FC6"/>
    <w:rsid w:val="007E0570"/>
    <w:rsid w:val="007E40C5"/>
    <w:rsid w:val="007E78ED"/>
    <w:rsid w:val="007F07BE"/>
    <w:rsid w:val="007F166F"/>
    <w:rsid w:val="007F1E02"/>
    <w:rsid w:val="007F226C"/>
    <w:rsid w:val="007F25D4"/>
    <w:rsid w:val="007F2E28"/>
    <w:rsid w:val="007F3812"/>
    <w:rsid w:val="007F47EC"/>
    <w:rsid w:val="007F65B7"/>
    <w:rsid w:val="007F6738"/>
    <w:rsid w:val="007F7BC0"/>
    <w:rsid w:val="00800038"/>
    <w:rsid w:val="008001E9"/>
    <w:rsid w:val="00801268"/>
    <w:rsid w:val="00801B4C"/>
    <w:rsid w:val="0080276B"/>
    <w:rsid w:val="00804643"/>
    <w:rsid w:val="00804856"/>
    <w:rsid w:val="008052E7"/>
    <w:rsid w:val="0080551D"/>
    <w:rsid w:val="008058C2"/>
    <w:rsid w:val="008058D7"/>
    <w:rsid w:val="008059DF"/>
    <w:rsid w:val="00805F15"/>
    <w:rsid w:val="0080682A"/>
    <w:rsid w:val="00806DF5"/>
    <w:rsid w:val="00807DB2"/>
    <w:rsid w:val="008108F5"/>
    <w:rsid w:val="0081106B"/>
    <w:rsid w:val="00811543"/>
    <w:rsid w:val="008149C4"/>
    <w:rsid w:val="00814CD1"/>
    <w:rsid w:val="00815B10"/>
    <w:rsid w:val="008167D1"/>
    <w:rsid w:val="008177AD"/>
    <w:rsid w:val="00820745"/>
    <w:rsid w:val="00821D7D"/>
    <w:rsid w:val="00826614"/>
    <w:rsid w:val="00827173"/>
    <w:rsid w:val="0083118F"/>
    <w:rsid w:val="00831EF8"/>
    <w:rsid w:val="008321E4"/>
    <w:rsid w:val="008347D0"/>
    <w:rsid w:val="00836F40"/>
    <w:rsid w:val="008373CC"/>
    <w:rsid w:val="008376C5"/>
    <w:rsid w:val="00837B54"/>
    <w:rsid w:val="00837CFB"/>
    <w:rsid w:val="008412FB"/>
    <w:rsid w:val="008431D8"/>
    <w:rsid w:val="00843382"/>
    <w:rsid w:val="0084344A"/>
    <w:rsid w:val="008442AF"/>
    <w:rsid w:val="00846A43"/>
    <w:rsid w:val="00850159"/>
    <w:rsid w:val="008509B4"/>
    <w:rsid w:val="00851C37"/>
    <w:rsid w:val="00851E83"/>
    <w:rsid w:val="008554C1"/>
    <w:rsid w:val="00856C8E"/>
    <w:rsid w:val="0086015C"/>
    <w:rsid w:val="008606A1"/>
    <w:rsid w:val="00860A5F"/>
    <w:rsid w:val="00863F9C"/>
    <w:rsid w:val="008651E2"/>
    <w:rsid w:val="00865AE7"/>
    <w:rsid w:val="00865CC2"/>
    <w:rsid w:val="0086655E"/>
    <w:rsid w:val="00867F63"/>
    <w:rsid w:val="00872800"/>
    <w:rsid w:val="00876FFA"/>
    <w:rsid w:val="0087782B"/>
    <w:rsid w:val="0088091C"/>
    <w:rsid w:val="00881BAE"/>
    <w:rsid w:val="00882627"/>
    <w:rsid w:val="00882B71"/>
    <w:rsid w:val="00883CC6"/>
    <w:rsid w:val="00884963"/>
    <w:rsid w:val="00885BD3"/>
    <w:rsid w:val="00886590"/>
    <w:rsid w:val="008865E2"/>
    <w:rsid w:val="00891E4E"/>
    <w:rsid w:val="00891E7E"/>
    <w:rsid w:val="008921AB"/>
    <w:rsid w:val="00892E32"/>
    <w:rsid w:val="00893A1A"/>
    <w:rsid w:val="00894454"/>
    <w:rsid w:val="00894DED"/>
    <w:rsid w:val="008963F8"/>
    <w:rsid w:val="00896DEF"/>
    <w:rsid w:val="008A093B"/>
    <w:rsid w:val="008A28F1"/>
    <w:rsid w:val="008A34AB"/>
    <w:rsid w:val="008A401E"/>
    <w:rsid w:val="008A4666"/>
    <w:rsid w:val="008A4A5E"/>
    <w:rsid w:val="008A6F96"/>
    <w:rsid w:val="008A73D6"/>
    <w:rsid w:val="008A7BC5"/>
    <w:rsid w:val="008B0E7C"/>
    <w:rsid w:val="008B1C53"/>
    <w:rsid w:val="008B396A"/>
    <w:rsid w:val="008B66EE"/>
    <w:rsid w:val="008B704A"/>
    <w:rsid w:val="008B76A3"/>
    <w:rsid w:val="008B7722"/>
    <w:rsid w:val="008C071A"/>
    <w:rsid w:val="008C13D5"/>
    <w:rsid w:val="008C1632"/>
    <w:rsid w:val="008C1F31"/>
    <w:rsid w:val="008C4361"/>
    <w:rsid w:val="008C456F"/>
    <w:rsid w:val="008C5C23"/>
    <w:rsid w:val="008C628D"/>
    <w:rsid w:val="008D09D7"/>
    <w:rsid w:val="008D1543"/>
    <w:rsid w:val="008D1825"/>
    <w:rsid w:val="008D3705"/>
    <w:rsid w:val="008D3D28"/>
    <w:rsid w:val="008D6C22"/>
    <w:rsid w:val="008D74A6"/>
    <w:rsid w:val="008E0306"/>
    <w:rsid w:val="008E243A"/>
    <w:rsid w:val="008E2FFA"/>
    <w:rsid w:val="008E33BC"/>
    <w:rsid w:val="008E4110"/>
    <w:rsid w:val="008F0E00"/>
    <w:rsid w:val="008F0E56"/>
    <w:rsid w:val="008F1C01"/>
    <w:rsid w:val="008F29BF"/>
    <w:rsid w:val="008F358E"/>
    <w:rsid w:val="008F6102"/>
    <w:rsid w:val="008F66A2"/>
    <w:rsid w:val="008F6F54"/>
    <w:rsid w:val="008F7F79"/>
    <w:rsid w:val="009013B7"/>
    <w:rsid w:val="00910650"/>
    <w:rsid w:val="009108E2"/>
    <w:rsid w:val="00911037"/>
    <w:rsid w:val="00912425"/>
    <w:rsid w:val="009125E6"/>
    <w:rsid w:val="00912975"/>
    <w:rsid w:val="00913244"/>
    <w:rsid w:val="00915B4B"/>
    <w:rsid w:val="00915C8B"/>
    <w:rsid w:val="00916759"/>
    <w:rsid w:val="00921041"/>
    <w:rsid w:val="009215AA"/>
    <w:rsid w:val="00921953"/>
    <w:rsid w:val="00922341"/>
    <w:rsid w:val="00923617"/>
    <w:rsid w:val="009274EE"/>
    <w:rsid w:val="00927976"/>
    <w:rsid w:val="009279B3"/>
    <w:rsid w:val="009301C7"/>
    <w:rsid w:val="00930C30"/>
    <w:rsid w:val="00930E0F"/>
    <w:rsid w:val="009315F8"/>
    <w:rsid w:val="00931E89"/>
    <w:rsid w:val="0093438C"/>
    <w:rsid w:val="00937663"/>
    <w:rsid w:val="009408D9"/>
    <w:rsid w:val="0094207E"/>
    <w:rsid w:val="0094416B"/>
    <w:rsid w:val="009449A5"/>
    <w:rsid w:val="00944AEF"/>
    <w:rsid w:val="009503C1"/>
    <w:rsid w:val="00950C44"/>
    <w:rsid w:val="0095125C"/>
    <w:rsid w:val="009514DD"/>
    <w:rsid w:val="00951A1A"/>
    <w:rsid w:val="00951BA7"/>
    <w:rsid w:val="00952B7A"/>
    <w:rsid w:val="00952BD0"/>
    <w:rsid w:val="0095606C"/>
    <w:rsid w:val="009566D4"/>
    <w:rsid w:val="00962819"/>
    <w:rsid w:val="00963129"/>
    <w:rsid w:val="00963203"/>
    <w:rsid w:val="00963EBC"/>
    <w:rsid w:val="009641C8"/>
    <w:rsid w:val="00964777"/>
    <w:rsid w:val="00965643"/>
    <w:rsid w:val="009657FB"/>
    <w:rsid w:val="009665C9"/>
    <w:rsid w:val="009669E0"/>
    <w:rsid w:val="0096713E"/>
    <w:rsid w:val="00971D85"/>
    <w:rsid w:val="00975338"/>
    <w:rsid w:val="00975B8D"/>
    <w:rsid w:val="00975D33"/>
    <w:rsid w:val="009762BC"/>
    <w:rsid w:val="00976664"/>
    <w:rsid w:val="0097670B"/>
    <w:rsid w:val="00976809"/>
    <w:rsid w:val="00980443"/>
    <w:rsid w:val="00980831"/>
    <w:rsid w:val="009821DC"/>
    <w:rsid w:val="009825AD"/>
    <w:rsid w:val="009828C2"/>
    <w:rsid w:val="0098485B"/>
    <w:rsid w:val="0098531E"/>
    <w:rsid w:val="00986076"/>
    <w:rsid w:val="00986DAB"/>
    <w:rsid w:val="0099021D"/>
    <w:rsid w:val="0099052B"/>
    <w:rsid w:val="00990E99"/>
    <w:rsid w:val="009914FA"/>
    <w:rsid w:val="00991C88"/>
    <w:rsid w:val="009923CD"/>
    <w:rsid w:val="00992484"/>
    <w:rsid w:val="0099582B"/>
    <w:rsid w:val="00996E2D"/>
    <w:rsid w:val="00997E64"/>
    <w:rsid w:val="009A2FC1"/>
    <w:rsid w:val="009A50B5"/>
    <w:rsid w:val="009A5F2F"/>
    <w:rsid w:val="009A61FE"/>
    <w:rsid w:val="009B150B"/>
    <w:rsid w:val="009B1BC4"/>
    <w:rsid w:val="009B264D"/>
    <w:rsid w:val="009B26AB"/>
    <w:rsid w:val="009B3413"/>
    <w:rsid w:val="009B3586"/>
    <w:rsid w:val="009B3E1E"/>
    <w:rsid w:val="009B46CC"/>
    <w:rsid w:val="009B4728"/>
    <w:rsid w:val="009B50D1"/>
    <w:rsid w:val="009B5EEA"/>
    <w:rsid w:val="009C149F"/>
    <w:rsid w:val="009C283A"/>
    <w:rsid w:val="009C37E2"/>
    <w:rsid w:val="009C3D06"/>
    <w:rsid w:val="009C5A4C"/>
    <w:rsid w:val="009C621C"/>
    <w:rsid w:val="009C6601"/>
    <w:rsid w:val="009C75CC"/>
    <w:rsid w:val="009C7F2E"/>
    <w:rsid w:val="009D12C5"/>
    <w:rsid w:val="009D1F7D"/>
    <w:rsid w:val="009D2BB7"/>
    <w:rsid w:val="009D3629"/>
    <w:rsid w:val="009D3B61"/>
    <w:rsid w:val="009D3BD6"/>
    <w:rsid w:val="009D4297"/>
    <w:rsid w:val="009D4E0E"/>
    <w:rsid w:val="009D5116"/>
    <w:rsid w:val="009D6331"/>
    <w:rsid w:val="009D7F28"/>
    <w:rsid w:val="009E1739"/>
    <w:rsid w:val="009E2168"/>
    <w:rsid w:val="009E4C83"/>
    <w:rsid w:val="009E5099"/>
    <w:rsid w:val="009E5228"/>
    <w:rsid w:val="009E56E5"/>
    <w:rsid w:val="009E6736"/>
    <w:rsid w:val="009E69C6"/>
    <w:rsid w:val="009E77C2"/>
    <w:rsid w:val="009F029D"/>
    <w:rsid w:val="009F0DB3"/>
    <w:rsid w:val="009F10B7"/>
    <w:rsid w:val="009F1B1D"/>
    <w:rsid w:val="009F214F"/>
    <w:rsid w:val="009F25D4"/>
    <w:rsid w:val="009F3C07"/>
    <w:rsid w:val="009F4206"/>
    <w:rsid w:val="009F4DFE"/>
    <w:rsid w:val="009F5ACF"/>
    <w:rsid w:val="00A00119"/>
    <w:rsid w:val="00A00542"/>
    <w:rsid w:val="00A0151A"/>
    <w:rsid w:val="00A02233"/>
    <w:rsid w:val="00A025B5"/>
    <w:rsid w:val="00A02C16"/>
    <w:rsid w:val="00A03F93"/>
    <w:rsid w:val="00A0540E"/>
    <w:rsid w:val="00A11281"/>
    <w:rsid w:val="00A1239D"/>
    <w:rsid w:val="00A13F12"/>
    <w:rsid w:val="00A22262"/>
    <w:rsid w:val="00A226C4"/>
    <w:rsid w:val="00A264E2"/>
    <w:rsid w:val="00A27AD3"/>
    <w:rsid w:val="00A30DCC"/>
    <w:rsid w:val="00A31112"/>
    <w:rsid w:val="00A31620"/>
    <w:rsid w:val="00A32B20"/>
    <w:rsid w:val="00A3396B"/>
    <w:rsid w:val="00A33FE5"/>
    <w:rsid w:val="00A34C71"/>
    <w:rsid w:val="00A34D24"/>
    <w:rsid w:val="00A353CB"/>
    <w:rsid w:val="00A35D48"/>
    <w:rsid w:val="00A36280"/>
    <w:rsid w:val="00A37B02"/>
    <w:rsid w:val="00A40279"/>
    <w:rsid w:val="00A406B4"/>
    <w:rsid w:val="00A40E04"/>
    <w:rsid w:val="00A418B4"/>
    <w:rsid w:val="00A43E0B"/>
    <w:rsid w:val="00A444EA"/>
    <w:rsid w:val="00A4518A"/>
    <w:rsid w:val="00A4558A"/>
    <w:rsid w:val="00A45E71"/>
    <w:rsid w:val="00A463AC"/>
    <w:rsid w:val="00A465DE"/>
    <w:rsid w:val="00A516BD"/>
    <w:rsid w:val="00A538A0"/>
    <w:rsid w:val="00A53E7D"/>
    <w:rsid w:val="00A54197"/>
    <w:rsid w:val="00A555C5"/>
    <w:rsid w:val="00A5745D"/>
    <w:rsid w:val="00A57C24"/>
    <w:rsid w:val="00A60842"/>
    <w:rsid w:val="00A63298"/>
    <w:rsid w:val="00A63C65"/>
    <w:rsid w:val="00A6437A"/>
    <w:rsid w:val="00A647EC"/>
    <w:rsid w:val="00A65222"/>
    <w:rsid w:val="00A65DF3"/>
    <w:rsid w:val="00A66046"/>
    <w:rsid w:val="00A67A08"/>
    <w:rsid w:val="00A67FAC"/>
    <w:rsid w:val="00A704A0"/>
    <w:rsid w:val="00A70877"/>
    <w:rsid w:val="00A7124E"/>
    <w:rsid w:val="00A716AA"/>
    <w:rsid w:val="00A73E01"/>
    <w:rsid w:val="00A740F6"/>
    <w:rsid w:val="00A74337"/>
    <w:rsid w:val="00A7622F"/>
    <w:rsid w:val="00A76C55"/>
    <w:rsid w:val="00A76C94"/>
    <w:rsid w:val="00A77244"/>
    <w:rsid w:val="00A817BD"/>
    <w:rsid w:val="00A847B8"/>
    <w:rsid w:val="00A855D4"/>
    <w:rsid w:val="00A863D5"/>
    <w:rsid w:val="00A92679"/>
    <w:rsid w:val="00A92A85"/>
    <w:rsid w:val="00A92D02"/>
    <w:rsid w:val="00A94B10"/>
    <w:rsid w:val="00A966EF"/>
    <w:rsid w:val="00AA0FE2"/>
    <w:rsid w:val="00AA1438"/>
    <w:rsid w:val="00AA1467"/>
    <w:rsid w:val="00AA3C50"/>
    <w:rsid w:val="00AA4012"/>
    <w:rsid w:val="00AA4DB6"/>
    <w:rsid w:val="00AA6994"/>
    <w:rsid w:val="00AA6D80"/>
    <w:rsid w:val="00AB3B52"/>
    <w:rsid w:val="00AB5A33"/>
    <w:rsid w:val="00AB6054"/>
    <w:rsid w:val="00AB69BB"/>
    <w:rsid w:val="00AB7AA8"/>
    <w:rsid w:val="00AB7BB3"/>
    <w:rsid w:val="00AC11FD"/>
    <w:rsid w:val="00AC2364"/>
    <w:rsid w:val="00AC3C3E"/>
    <w:rsid w:val="00AC501A"/>
    <w:rsid w:val="00AC693F"/>
    <w:rsid w:val="00AD036A"/>
    <w:rsid w:val="00AD0A92"/>
    <w:rsid w:val="00AD10C5"/>
    <w:rsid w:val="00AD477C"/>
    <w:rsid w:val="00AD71DB"/>
    <w:rsid w:val="00AE0824"/>
    <w:rsid w:val="00AE08C5"/>
    <w:rsid w:val="00AE0D84"/>
    <w:rsid w:val="00AE1ECF"/>
    <w:rsid w:val="00AE2E25"/>
    <w:rsid w:val="00AE2F42"/>
    <w:rsid w:val="00AE3645"/>
    <w:rsid w:val="00AE4283"/>
    <w:rsid w:val="00AE543B"/>
    <w:rsid w:val="00AE5C9C"/>
    <w:rsid w:val="00AE649E"/>
    <w:rsid w:val="00AE70DE"/>
    <w:rsid w:val="00AE76D4"/>
    <w:rsid w:val="00AE7E6E"/>
    <w:rsid w:val="00AF04FC"/>
    <w:rsid w:val="00AF1BB4"/>
    <w:rsid w:val="00AF463C"/>
    <w:rsid w:val="00AF61C1"/>
    <w:rsid w:val="00AF7F8E"/>
    <w:rsid w:val="00B011AF"/>
    <w:rsid w:val="00B02EE1"/>
    <w:rsid w:val="00B04CB2"/>
    <w:rsid w:val="00B0585E"/>
    <w:rsid w:val="00B05B55"/>
    <w:rsid w:val="00B06F90"/>
    <w:rsid w:val="00B07359"/>
    <w:rsid w:val="00B07D6F"/>
    <w:rsid w:val="00B12DDB"/>
    <w:rsid w:val="00B142A2"/>
    <w:rsid w:val="00B145D8"/>
    <w:rsid w:val="00B1508A"/>
    <w:rsid w:val="00B1564C"/>
    <w:rsid w:val="00B1596A"/>
    <w:rsid w:val="00B17557"/>
    <w:rsid w:val="00B22747"/>
    <w:rsid w:val="00B22D2B"/>
    <w:rsid w:val="00B236DD"/>
    <w:rsid w:val="00B24D7A"/>
    <w:rsid w:val="00B3117E"/>
    <w:rsid w:val="00B322A0"/>
    <w:rsid w:val="00B327A9"/>
    <w:rsid w:val="00B32D94"/>
    <w:rsid w:val="00B330CF"/>
    <w:rsid w:val="00B3330E"/>
    <w:rsid w:val="00B33E05"/>
    <w:rsid w:val="00B42155"/>
    <w:rsid w:val="00B43742"/>
    <w:rsid w:val="00B43FDA"/>
    <w:rsid w:val="00B44F93"/>
    <w:rsid w:val="00B465E6"/>
    <w:rsid w:val="00B5185E"/>
    <w:rsid w:val="00B52014"/>
    <w:rsid w:val="00B567C5"/>
    <w:rsid w:val="00B567FA"/>
    <w:rsid w:val="00B62FC3"/>
    <w:rsid w:val="00B640EE"/>
    <w:rsid w:val="00B641A6"/>
    <w:rsid w:val="00B6595E"/>
    <w:rsid w:val="00B663DE"/>
    <w:rsid w:val="00B67118"/>
    <w:rsid w:val="00B70CA3"/>
    <w:rsid w:val="00B713C2"/>
    <w:rsid w:val="00B719DA"/>
    <w:rsid w:val="00B71FCB"/>
    <w:rsid w:val="00B73B43"/>
    <w:rsid w:val="00B74122"/>
    <w:rsid w:val="00B74394"/>
    <w:rsid w:val="00B75C74"/>
    <w:rsid w:val="00B75C9A"/>
    <w:rsid w:val="00B76A43"/>
    <w:rsid w:val="00B8021D"/>
    <w:rsid w:val="00B808CB"/>
    <w:rsid w:val="00B80E19"/>
    <w:rsid w:val="00B823C9"/>
    <w:rsid w:val="00B825DD"/>
    <w:rsid w:val="00B83EB4"/>
    <w:rsid w:val="00B8754E"/>
    <w:rsid w:val="00B90191"/>
    <w:rsid w:val="00B92D2C"/>
    <w:rsid w:val="00B9394B"/>
    <w:rsid w:val="00B93FDC"/>
    <w:rsid w:val="00B94157"/>
    <w:rsid w:val="00B9433E"/>
    <w:rsid w:val="00B949BF"/>
    <w:rsid w:val="00B94F1D"/>
    <w:rsid w:val="00BA07C6"/>
    <w:rsid w:val="00BA090E"/>
    <w:rsid w:val="00BA1907"/>
    <w:rsid w:val="00BA3619"/>
    <w:rsid w:val="00BA63FC"/>
    <w:rsid w:val="00BA7349"/>
    <w:rsid w:val="00BA7923"/>
    <w:rsid w:val="00BA7A7B"/>
    <w:rsid w:val="00BA7CEC"/>
    <w:rsid w:val="00BB0171"/>
    <w:rsid w:val="00BB04D7"/>
    <w:rsid w:val="00BB1557"/>
    <w:rsid w:val="00BB19D2"/>
    <w:rsid w:val="00BB1B78"/>
    <w:rsid w:val="00BB224F"/>
    <w:rsid w:val="00BB3125"/>
    <w:rsid w:val="00BB3563"/>
    <w:rsid w:val="00BB35B7"/>
    <w:rsid w:val="00BB3F39"/>
    <w:rsid w:val="00BB42EF"/>
    <w:rsid w:val="00BB4D2B"/>
    <w:rsid w:val="00BB60CC"/>
    <w:rsid w:val="00BB72EA"/>
    <w:rsid w:val="00BB7CBE"/>
    <w:rsid w:val="00BC0558"/>
    <w:rsid w:val="00BC2505"/>
    <w:rsid w:val="00BC3558"/>
    <w:rsid w:val="00BC4943"/>
    <w:rsid w:val="00BC4A8C"/>
    <w:rsid w:val="00BC5A33"/>
    <w:rsid w:val="00BC5F0E"/>
    <w:rsid w:val="00BC7AF4"/>
    <w:rsid w:val="00BC7C94"/>
    <w:rsid w:val="00BC7F6D"/>
    <w:rsid w:val="00BD076A"/>
    <w:rsid w:val="00BD0BF7"/>
    <w:rsid w:val="00BD2C10"/>
    <w:rsid w:val="00BD3A58"/>
    <w:rsid w:val="00BD3CF1"/>
    <w:rsid w:val="00BD4B4F"/>
    <w:rsid w:val="00BD4C43"/>
    <w:rsid w:val="00BD5A72"/>
    <w:rsid w:val="00BD6C89"/>
    <w:rsid w:val="00BD7607"/>
    <w:rsid w:val="00BD7C2E"/>
    <w:rsid w:val="00BE006E"/>
    <w:rsid w:val="00BE0799"/>
    <w:rsid w:val="00BE1877"/>
    <w:rsid w:val="00BE2A58"/>
    <w:rsid w:val="00BE2E4E"/>
    <w:rsid w:val="00BE3931"/>
    <w:rsid w:val="00BE6EF8"/>
    <w:rsid w:val="00BE7A11"/>
    <w:rsid w:val="00BE7F68"/>
    <w:rsid w:val="00BF16A4"/>
    <w:rsid w:val="00BF39B7"/>
    <w:rsid w:val="00BF512A"/>
    <w:rsid w:val="00BF51E5"/>
    <w:rsid w:val="00BF54E4"/>
    <w:rsid w:val="00C012C7"/>
    <w:rsid w:val="00C01AC2"/>
    <w:rsid w:val="00C02F38"/>
    <w:rsid w:val="00C03792"/>
    <w:rsid w:val="00C03E56"/>
    <w:rsid w:val="00C0464C"/>
    <w:rsid w:val="00C04862"/>
    <w:rsid w:val="00C04D40"/>
    <w:rsid w:val="00C061D7"/>
    <w:rsid w:val="00C075C8"/>
    <w:rsid w:val="00C10265"/>
    <w:rsid w:val="00C11151"/>
    <w:rsid w:val="00C129B4"/>
    <w:rsid w:val="00C152D6"/>
    <w:rsid w:val="00C15F97"/>
    <w:rsid w:val="00C161C9"/>
    <w:rsid w:val="00C17021"/>
    <w:rsid w:val="00C205E7"/>
    <w:rsid w:val="00C20F38"/>
    <w:rsid w:val="00C2111B"/>
    <w:rsid w:val="00C23826"/>
    <w:rsid w:val="00C238D6"/>
    <w:rsid w:val="00C24C4D"/>
    <w:rsid w:val="00C251EA"/>
    <w:rsid w:val="00C2653F"/>
    <w:rsid w:val="00C27057"/>
    <w:rsid w:val="00C311FA"/>
    <w:rsid w:val="00C316D1"/>
    <w:rsid w:val="00C31E8B"/>
    <w:rsid w:val="00C32BE6"/>
    <w:rsid w:val="00C33226"/>
    <w:rsid w:val="00C344B7"/>
    <w:rsid w:val="00C37F62"/>
    <w:rsid w:val="00C37FF0"/>
    <w:rsid w:val="00C40EA1"/>
    <w:rsid w:val="00C41902"/>
    <w:rsid w:val="00C41D39"/>
    <w:rsid w:val="00C426F1"/>
    <w:rsid w:val="00C43CD7"/>
    <w:rsid w:val="00C445FB"/>
    <w:rsid w:val="00C44BEA"/>
    <w:rsid w:val="00C45532"/>
    <w:rsid w:val="00C476C8"/>
    <w:rsid w:val="00C50B97"/>
    <w:rsid w:val="00C52C7A"/>
    <w:rsid w:val="00C53C9A"/>
    <w:rsid w:val="00C53F12"/>
    <w:rsid w:val="00C540CF"/>
    <w:rsid w:val="00C54DB1"/>
    <w:rsid w:val="00C5727C"/>
    <w:rsid w:val="00C578E1"/>
    <w:rsid w:val="00C60B82"/>
    <w:rsid w:val="00C60F19"/>
    <w:rsid w:val="00C60F68"/>
    <w:rsid w:val="00C61E09"/>
    <w:rsid w:val="00C621AE"/>
    <w:rsid w:val="00C63C98"/>
    <w:rsid w:val="00C643CC"/>
    <w:rsid w:val="00C64928"/>
    <w:rsid w:val="00C6570B"/>
    <w:rsid w:val="00C6593A"/>
    <w:rsid w:val="00C667DA"/>
    <w:rsid w:val="00C67F8F"/>
    <w:rsid w:val="00C737E3"/>
    <w:rsid w:val="00C747CE"/>
    <w:rsid w:val="00C74A72"/>
    <w:rsid w:val="00C755DA"/>
    <w:rsid w:val="00C75F95"/>
    <w:rsid w:val="00C7616A"/>
    <w:rsid w:val="00C768DC"/>
    <w:rsid w:val="00C769FE"/>
    <w:rsid w:val="00C7792E"/>
    <w:rsid w:val="00C806E5"/>
    <w:rsid w:val="00C81637"/>
    <w:rsid w:val="00C81CF1"/>
    <w:rsid w:val="00C82474"/>
    <w:rsid w:val="00C8340B"/>
    <w:rsid w:val="00C853E4"/>
    <w:rsid w:val="00C85DF2"/>
    <w:rsid w:val="00C9057C"/>
    <w:rsid w:val="00C95E28"/>
    <w:rsid w:val="00C96285"/>
    <w:rsid w:val="00CA1E10"/>
    <w:rsid w:val="00CA23F7"/>
    <w:rsid w:val="00CA5FD0"/>
    <w:rsid w:val="00CA5FFB"/>
    <w:rsid w:val="00CA6964"/>
    <w:rsid w:val="00CB04E8"/>
    <w:rsid w:val="00CB0E1D"/>
    <w:rsid w:val="00CB3F40"/>
    <w:rsid w:val="00CB4535"/>
    <w:rsid w:val="00CB60BF"/>
    <w:rsid w:val="00CB6693"/>
    <w:rsid w:val="00CB73C0"/>
    <w:rsid w:val="00CC00CE"/>
    <w:rsid w:val="00CC1022"/>
    <w:rsid w:val="00CC2BA2"/>
    <w:rsid w:val="00CC2CA4"/>
    <w:rsid w:val="00CC3F3E"/>
    <w:rsid w:val="00CC405C"/>
    <w:rsid w:val="00CC4D79"/>
    <w:rsid w:val="00CC5064"/>
    <w:rsid w:val="00CC6285"/>
    <w:rsid w:val="00CC64CF"/>
    <w:rsid w:val="00CC6F6A"/>
    <w:rsid w:val="00CC719B"/>
    <w:rsid w:val="00CC7517"/>
    <w:rsid w:val="00CC756F"/>
    <w:rsid w:val="00CD2308"/>
    <w:rsid w:val="00CD247F"/>
    <w:rsid w:val="00CD3857"/>
    <w:rsid w:val="00CD3DFE"/>
    <w:rsid w:val="00CD5E8F"/>
    <w:rsid w:val="00CD6D6B"/>
    <w:rsid w:val="00CD7DF7"/>
    <w:rsid w:val="00CE0061"/>
    <w:rsid w:val="00CE06BC"/>
    <w:rsid w:val="00CE28EA"/>
    <w:rsid w:val="00CE3AE1"/>
    <w:rsid w:val="00CE40AE"/>
    <w:rsid w:val="00CE4220"/>
    <w:rsid w:val="00CE5285"/>
    <w:rsid w:val="00CE591A"/>
    <w:rsid w:val="00CE5968"/>
    <w:rsid w:val="00CE6240"/>
    <w:rsid w:val="00CE798C"/>
    <w:rsid w:val="00CF0F80"/>
    <w:rsid w:val="00CF1430"/>
    <w:rsid w:val="00CF20D4"/>
    <w:rsid w:val="00CF27EC"/>
    <w:rsid w:val="00CF42B2"/>
    <w:rsid w:val="00CF47B4"/>
    <w:rsid w:val="00CF4D6E"/>
    <w:rsid w:val="00CF67E5"/>
    <w:rsid w:val="00CF7E1E"/>
    <w:rsid w:val="00D01B69"/>
    <w:rsid w:val="00D01F4F"/>
    <w:rsid w:val="00D02FA5"/>
    <w:rsid w:val="00D0380B"/>
    <w:rsid w:val="00D04075"/>
    <w:rsid w:val="00D10C01"/>
    <w:rsid w:val="00D11444"/>
    <w:rsid w:val="00D11EA6"/>
    <w:rsid w:val="00D128DE"/>
    <w:rsid w:val="00D12ED7"/>
    <w:rsid w:val="00D14C74"/>
    <w:rsid w:val="00D17C40"/>
    <w:rsid w:val="00D20BDC"/>
    <w:rsid w:val="00D21524"/>
    <w:rsid w:val="00D229A1"/>
    <w:rsid w:val="00D30ADD"/>
    <w:rsid w:val="00D30DA6"/>
    <w:rsid w:val="00D31FE1"/>
    <w:rsid w:val="00D3732A"/>
    <w:rsid w:val="00D3742D"/>
    <w:rsid w:val="00D3781F"/>
    <w:rsid w:val="00D408A5"/>
    <w:rsid w:val="00D41515"/>
    <w:rsid w:val="00D428AB"/>
    <w:rsid w:val="00D4346C"/>
    <w:rsid w:val="00D44D71"/>
    <w:rsid w:val="00D469AF"/>
    <w:rsid w:val="00D4766F"/>
    <w:rsid w:val="00D47947"/>
    <w:rsid w:val="00D51D90"/>
    <w:rsid w:val="00D5310F"/>
    <w:rsid w:val="00D533E8"/>
    <w:rsid w:val="00D5374C"/>
    <w:rsid w:val="00D5425D"/>
    <w:rsid w:val="00D56507"/>
    <w:rsid w:val="00D60B79"/>
    <w:rsid w:val="00D61F64"/>
    <w:rsid w:val="00D62C59"/>
    <w:rsid w:val="00D63304"/>
    <w:rsid w:val="00D63AE7"/>
    <w:rsid w:val="00D63FF6"/>
    <w:rsid w:val="00D642AA"/>
    <w:rsid w:val="00D64708"/>
    <w:rsid w:val="00D65B31"/>
    <w:rsid w:val="00D6706A"/>
    <w:rsid w:val="00D7010A"/>
    <w:rsid w:val="00D70674"/>
    <w:rsid w:val="00D7221E"/>
    <w:rsid w:val="00D73A3A"/>
    <w:rsid w:val="00D76EBE"/>
    <w:rsid w:val="00D77DEF"/>
    <w:rsid w:val="00D8036C"/>
    <w:rsid w:val="00D80C32"/>
    <w:rsid w:val="00D814B4"/>
    <w:rsid w:val="00D82711"/>
    <w:rsid w:val="00D832D2"/>
    <w:rsid w:val="00D8450B"/>
    <w:rsid w:val="00D87D40"/>
    <w:rsid w:val="00D87FCC"/>
    <w:rsid w:val="00D93F4E"/>
    <w:rsid w:val="00D943CD"/>
    <w:rsid w:val="00D94AF4"/>
    <w:rsid w:val="00D96D02"/>
    <w:rsid w:val="00D979C6"/>
    <w:rsid w:val="00DA1CC0"/>
    <w:rsid w:val="00DA201C"/>
    <w:rsid w:val="00DA33F3"/>
    <w:rsid w:val="00DA4389"/>
    <w:rsid w:val="00DA4D37"/>
    <w:rsid w:val="00DA559B"/>
    <w:rsid w:val="00DA7108"/>
    <w:rsid w:val="00DA7934"/>
    <w:rsid w:val="00DB00F6"/>
    <w:rsid w:val="00DB05BA"/>
    <w:rsid w:val="00DB081B"/>
    <w:rsid w:val="00DB09B0"/>
    <w:rsid w:val="00DB0CA3"/>
    <w:rsid w:val="00DB1AB3"/>
    <w:rsid w:val="00DB3A50"/>
    <w:rsid w:val="00DB3D67"/>
    <w:rsid w:val="00DB5F05"/>
    <w:rsid w:val="00DB6603"/>
    <w:rsid w:val="00DB6A8A"/>
    <w:rsid w:val="00DB7A8D"/>
    <w:rsid w:val="00DC03F9"/>
    <w:rsid w:val="00DC3032"/>
    <w:rsid w:val="00DC33B1"/>
    <w:rsid w:val="00DC4436"/>
    <w:rsid w:val="00DC5703"/>
    <w:rsid w:val="00DC6ABF"/>
    <w:rsid w:val="00DC6FAB"/>
    <w:rsid w:val="00DD2D51"/>
    <w:rsid w:val="00DD3F0B"/>
    <w:rsid w:val="00DD7F3E"/>
    <w:rsid w:val="00DE20F0"/>
    <w:rsid w:val="00DE29E7"/>
    <w:rsid w:val="00DE44CB"/>
    <w:rsid w:val="00DE5B95"/>
    <w:rsid w:val="00DF0072"/>
    <w:rsid w:val="00DF0880"/>
    <w:rsid w:val="00DF095A"/>
    <w:rsid w:val="00DF1A68"/>
    <w:rsid w:val="00DF1EC6"/>
    <w:rsid w:val="00DF2EF4"/>
    <w:rsid w:val="00DF345D"/>
    <w:rsid w:val="00DF4D95"/>
    <w:rsid w:val="00DF58D5"/>
    <w:rsid w:val="00DF5930"/>
    <w:rsid w:val="00E02634"/>
    <w:rsid w:val="00E03079"/>
    <w:rsid w:val="00E039D0"/>
    <w:rsid w:val="00E048DC"/>
    <w:rsid w:val="00E068DA"/>
    <w:rsid w:val="00E07CE4"/>
    <w:rsid w:val="00E100FA"/>
    <w:rsid w:val="00E1068C"/>
    <w:rsid w:val="00E106C1"/>
    <w:rsid w:val="00E12119"/>
    <w:rsid w:val="00E12304"/>
    <w:rsid w:val="00E14273"/>
    <w:rsid w:val="00E14B7D"/>
    <w:rsid w:val="00E16240"/>
    <w:rsid w:val="00E16420"/>
    <w:rsid w:val="00E17E52"/>
    <w:rsid w:val="00E20717"/>
    <w:rsid w:val="00E22ACA"/>
    <w:rsid w:val="00E24A53"/>
    <w:rsid w:val="00E24CB8"/>
    <w:rsid w:val="00E25C37"/>
    <w:rsid w:val="00E25EE6"/>
    <w:rsid w:val="00E31EC0"/>
    <w:rsid w:val="00E32F13"/>
    <w:rsid w:val="00E339D4"/>
    <w:rsid w:val="00E33E18"/>
    <w:rsid w:val="00E35097"/>
    <w:rsid w:val="00E35CE3"/>
    <w:rsid w:val="00E35DF5"/>
    <w:rsid w:val="00E40755"/>
    <w:rsid w:val="00E40C52"/>
    <w:rsid w:val="00E43D8A"/>
    <w:rsid w:val="00E47DE9"/>
    <w:rsid w:val="00E52D90"/>
    <w:rsid w:val="00E53802"/>
    <w:rsid w:val="00E5524F"/>
    <w:rsid w:val="00E553CD"/>
    <w:rsid w:val="00E61579"/>
    <w:rsid w:val="00E6188A"/>
    <w:rsid w:val="00E62D19"/>
    <w:rsid w:val="00E6367B"/>
    <w:rsid w:val="00E64BE5"/>
    <w:rsid w:val="00E65C23"/>
    <w:rsid w:val="00E65C2C"/>
    <w:rsid w:val="00E6708A"/>
    <w:rsid w:val="00E673F7"/>
    <w:rsid w:val="00E67F92"/>
    <w:rsid w:val="00E70155"/>
    <w:rsid w:val="00E71619"/>
    <w:rsid w:val="00E7263E"/>
    <w:rsid w:val="00E73C98"/>
    <w:rsid w:val="00E759F8"/>
    <w:rsid w:val="00E7609C"/>
    <w:rsid w:val="00E76434"/>
    <w:rsid w:val="00E7671D"/>
    <w:rsid w:val="00E76E83"/>
    <w:rsid w:val="00E7713D"/>
    <w:rsid w:val="00E803E6"/>
    <w:rsid w:val="00E8110C"/>
    <w:rsid w:val="00E82AAA"/>
    <w:rsid w:val="00E82ADB"/>
    <w:rsid w:val="00E850A9"/>
    <w:rsid w:val="00E87499"/>
    <w:rsid w:val="00E94AD1"/>
    <w:rsid w:val="00E953B1"/>
    <w:rsid w:val="00E97D9C"/>
    <w:rsid w:val="00EA101A"/>
    <w:rsid w:val="00EA7088"/>
    <w:rsid w:val="00EB48B3"/>
    <w:rsid w:val="00EB71D3"/>
    <w:rsid w:val="00EB773F"/>
    <w:rsid w:val="00EB7D05"/>
    <w:rsid w:val="00EC158B"/>
    <w:rsid w:val="00EC1DA6"/>
    <w:rsid w:val="00EC1F7B"/>
    <w:rsid w:val="00EC20C9"/>
    <w:rsid w:val="00EC37F0"/>
    <w:rsid w:val="00EC3D8E"/>
    <w:rsid w:val="00EC45D6"/>
    <w:rsid w:val="00EC4A0D"/>
    <w:rsid w:val="00EC590B"/>
    <w:rsid w:val="00EC5EF5"/>
    <w:rsid w:val="00EC71A5"/>
    <w:rsid w:val="00EC71F5"/>
    <w:rsid w:val="00ED0196"/>
    <w:rsid w:val="00ED4076"/>
    <w:rsid w:val="00ED41DB"/>
    <w:rsid w:val="00ED59F7"/>
    <w:rsid w:val="00ED6190"/>
    <w:rsid w:val="00ED7F91"/>
    <w:rsid w:val="00EE1281"/>
    <w:rsid w:val="00EE1928"/>
    <w:rsid w:val="00EE2EBD"/>
    <w:rsid w:val="00EE5002"/>
    <w:rsid w:val="00EE6E99"/>
    <w:rsid w:val="00EE70F4"/>
    <w:rsid w:val="00EF040B"/>
    <w:rsid w:val="00EF0DF2"/>
    <w:rsid w:val="00EF1872"/>
    <w:rsid w:val="00EF19A1"/>
    <w:rsid w:val="00EF3700"/>
    <w:rsid w:val="00EF4279"/>
    <w:rsid w:val="00EF4BD6"/>
    <w:rsid w:val="00EF5D76"/>
    <w:rsid w:val="00EF71A1"/>
    <w:rsid w:val="00F013EB"/>
    <w:rsid w:val="00F01512"/>
    <w:rsid w:val="00F01A31"/>
    <w:rsid w:val="00F025EE"/>
    <w:rsid w:val="00F0377A"/>
    <w:rsid w:val="00F03E88"/>
    <w:rsid w:val="00F041D5"/>
    <w:rsid w:val="00F046CB"/>
    <w:rsid w:val="00F046D0"/>
    <w:rsid w:val="00F04773"/>
    <w:rsid w:val="00F04CB3"/>
    <w:rsid w:val="00F067C1"/>
    <w:rsid w:val="00F0796E"/>
    <w:rsid w:val="00F07ADC"/>
    <w:rsid w:val="00F102FA"/>
    <w:rsid w:val="00F104E4"/>
    <w:rsid w:val="00F1186B"/>
    <w:rsid w:val="00F12574"/>
    <w:rsid w:val="00F14A16"/>
    <w:rsid w:val="00F15899"/>
    <w:rsid w:val="00F159D3"/>
    <w:rsid w:val="00F15DAE"/>
    <w:rsid w:val="00F20995"/>
    <w:rsid w:val="00F21454"/>
    <w:rsid w:val="00F21627"/>
    <w:rsid w:val="00F21767"/>
    <w:rsid w:val="00F23B2A"/>
    <w:rsid w:val="00F25606"/>
    <w:rsid w:val="00F25AEF"/>
    <w:rsid w:val="00F25F53"/>
    <w:rsid w:val="00F26900"/>
    <w:rsid w:val="00F32D56"/>
    <w:rsid w:val="00F32DC4"/>
    <w:rsid w:val="00F344FB"/>
    <w:rsid w:val="00F35219"/>
    <w:rsid w:val="00F35385"/>
    <w:rsid w:val="00F370F0"/>
    <w:rsid w:val="00F3788A"/>
    <w:rsid w:val="00F37C74"/>
    <w:rsid w:val="00F403B7"/>
    <w:rsid w:val="00F40CB5"/>
    <w:rsid w:val="00F41657"/>
    <w:rsid w:val="00F4237F"/>
    <w:rsid w:val="00F423D3"/>
    <w:rsid w:val="00F42D4D"/>
    <w:rsid w:val="00F42FBA"/>
    <w:rsid w:val="00F436D4"/>
    <w:rsid w:val="00F43A5A"/>
    <w:rsid w:val="00F43CA9"/>
    <w:rsid w:val="00F43D93"/>
    <w:rsid w:val="00F440DA"/>
    <w:rsid w:val="00F447F9"/>
    <w:rsid w:val="00F44BFE"/>
    <w:rsid w:val="00F45E36"/>
    <w:rsid w:val="00F46B6C"/>
    <w:rsid w:val="00F50A45"/>
    <w:rsid w:val="00F50E9E"/>
    <w:rsid w:val="00F512A5"/>
    <w:rsid w:val="00F5195C"/>
    <w:rsid w:val="00F51AD0"/>
    <w:rsid w:val="00F532AE"/>
    <w:rsid w:val="00F555B7"/>
    <w:rsid w:val="00F5634F"/>
    <w:rsid w:val="00F611EB"/>
    <w:rsid w:val="00F61C7E"/>
    <w:rsid w:val="00F62342"/>
    <w:rsid w:val="00F637BF"/>
    <w:rsid w:val="00F63899"/>
    <w:rsid w:val="00F638A5"/>
    <w:rsid w:val="00F6413A"/>
    <w:rsid w:val="00F642E6"/>
    <w:rsid w:val="00F65F06"/>
    <w:rsid w:val="00F66022"/>
    <w:rsid w:val="00F727BC"/>
    <w:rsid w:val="00F72EB0"/>
    <w:rsid w:val="00F73977"/>
    <w:rsid w:val="00F740FC"/>
    <w:rsid w:val="00F77D06"/>
    <w:rsid w:val="00F812ED"/>
    <w:rsid w:val="00F8158D"/>
    <w:rsid w:val="00F82558"/>
    <w:rsid w:val="00F82FFC"/>
    <w:rsid w:val="00F83F57"/>
    <w:rsid w:val="00F84DFB"/>
    <w:rsid w:val="00F865F7"/>
    <w:rsid w:val="00F8683D"/>
    <w:rsid w:val="00F86E3B"/>
    <w:rsid w:val="00F87ACD"/>
    <w:rsid w:val="00F87DD3"/>
    <w:rsid w:val="00F9074A"/>
    <w:rsid w:val="00F919CB"/>
    <w:rsid w:val="00F91A38"/>
    <w:rsid w:val="00F91DB2"/>
    <w:rsid w:val="00F9441A"/>
    <w:rsid w:val="00F96064"/>
    <w:rsid w:val="00F960DC"/>
    <w:rsid w:val="00F96715"/>
    <w:rsid w:val="00F96D2E"/>
    <w:rsid w:val="00FA064A"/>
    <w:rsid w:val="00FA51DC"/>
    <w:rsid w:val="00FB430A"/>
    <w:rsid w:val="00FB5B1A"/>
    <w:rsid w:val="00FB6382"/>
    <w:rsid w:val="00FB6CC2"/>
    <w:rsid w:val="00FB72A5"/>
    <w:rsid w:val="00FB7403"/>
    <w:rsid w:val="00FB79DE"/>
    <w:rsid w:val="00FB7F27"/>
    <w:rsid w:val="00FC16B3"/>
    <w:rsid w:val="00FC1799"/>
    <w:rsid w:val="00FC2EC5"/>
    <w:rsid w:val="00FC2F85"/>
    <w:rsid w:val="00FC3B48"/>
    <w:rsid w:val="00FC43C0"/>
    <w:rsid w:val="00FC4E05"/>
    <w:rsid w:val="00FC5DA6"/>
    <w:rsid w:val="00FC600A"/>
    <w:rsid w:val="00FC79B8"/>
    <w:rsid w:val="00FD0222"/>
    <w:rsid w:val="00FD0A86"/>
    <w:rsid w:val="00FD0CB4"/>
    <w:rsid w:val="00FD1740"/>
    <w:rsid w:val="00FD26AF"/>
    <w:rsid w:val="00FD27AC"/>
    <w:rsid w:val="00FD31A2"/>
    <w:rsid w:val="00FD33FB"/>
    <w:rsid w:val="00FD4412"/>
    <w:rsid w:val="00FD5EF7"/>
    <w:rsid w:val="00FD6192"/>
    <w:rsid w:val="00FD72B4"/>
    <w:rsid w:val="00FD7366"/>
    <w:rsid w:val="00FD76DC"/>
    <w:rsid w:val="00FE092D"/>
    <w:rsid w:val="00FE1A69"/>
    <w:rsid w:val="00FE219D"/>
    <w:rsid w:val="00FE225A"/>
    <w:rsid w:val="00FE2CC8"/>
    <w:rsid w:val="00FE627D"/>
    <w:rsid w:val="00FE655B"/>
    <w:rsid w:val="00FE7F4C"/>
    <w:rsid w:val="00FE7F81"/>
    <w:rsid w:val="00FF11A1"/>
    <w:rsid w:val="00FF1CCF"/>
    <w:rsid w:val="00FF2027"/>
    <w:rsid w:val="00FF2441"/>
    <w:rsid w:val="00FF272F"/>
    <w:rsid w:val="00FF3068"/>
    <w:rsid w:val="00FF4343"/>
    <w:rsid w:val="00FF47DF"/>
    <w:rsid w:val="00FF52FF"/>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60AC2F06-E2DC-AA4A-94AB-CB9D48A1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customStyle="1" w:styleId="NichtaufgelsteErwhnung1">
    <w:name w:val="Nicht aufgelöste Erwähnung1"/>
    <w:basedOn w:val="Absatz-Standardschriftart"/>
    <w:uiPriority w:val="99"/>
    <w:rsid w:val="00A40E04"/>
    <w:rPr>
      <w:color w:val="605E5C"/>
      <w:shd w:val="clear" w:color="auto" w:fill="E1DFDD"/>
    </w:rPr>
  </w:style>
  <w:style w:type="paragraph" w:styleId="Listenabsatz">
    <w:name w:val="List Paragraph"/>
    <w:basedOn w:val="Standard"/>
    <w:uiPriority w:val="34"/>
    <w:qFormat/>
    <w:rsid w:val="000E1142"/>
    <w:pPr>
      <w:ind w:left="720"/>
      <w:contextualSpacing/>
    </w:pPr>
  </w:style>
  <w:style w:type="character" w:styleId="NichtaufgelsteErwhnung">
    <w:name w:val="Unresolved Mention"/>
    <w:basedOn w:val="Absatz-Standardschriftart"/>
    <w:uiPriority w:val="99"/>
    <w:semiHidden/>
    <w:unhideWhenUsed/>
    <w:rsid w:val="00512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41011">
      <w:bodyDiv w:val="1"/>
      <w:marLeft w:val="0"/>
      <w:marRight w:val="0"/>
      <w:marTop w:val="0"/>
      <w:marBottom w:val="0"/>
      <w:divBdr>
        <w:top w:val="none" w:sz="0" w:space="0" w:color="auto"/>
        <w:left w:val="none" w:sz="0" w:space="0" w:color="auto"/>
        <w:bottom w:val="none" w:sz="0" w:space="0" w:color="auto"/>
        <w:right w:val="none" w:sz="0" w:space="0" w:color="auto"/>
      </w:divBdr>
      <w:divsChild>
        <w:div w:id="983314609">
          <w:marLeft w:val="0"/>
          <w:marRight w:val="0"/>
          <w:marTop w:val="0"/>
          <w:marBottom w:val="0"/>
          <w:divBdr>
            <w:top w:val="none" w:sz="0" w:space="0" w:color="auto"/>
            <w:left w:val="none" w:sz="0" w:space="0" w:color="auto"/>
            <w:bottom w:val="none" w:sz="0" w:space="0" w:color="auto"/>
            <w:right w:val="none" w:sz="0" w:space="0" w:color="auto"/>
          </w:divBdr>
        </w:div>
      </w:divsChild>
    </w:div>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164059389">
      <w:bodyDiv w:val="1"/>
      <w:marLeft w:val="0"/>
      <w:marRight w:val="0"/>
      <w:marTop w:val="0"/>
      <w:marBottom w:val="0"/>
      <w:divBdr>
        <w:top w:val="none" w:sz="0" w:space="0" w:color="auto"/>
        <w:left w:val="none" w:sz="0" w:space="0" w:color="auto"/>
        <w:bottom w:val="none" w:sz="0" w:space="0" w:color="auto"/>
        <w:right w:val="none" w:sz="0" w:space="0" w:color="auto"/>
      </w:divBdr>
      <w:divsChild>
        <w:div w:id="1382023275">
          <w:marLeft w:val="0"/>
          <w:marRight w:val="0"/>
          <w:marTop w:val="0"/>
          <w:marBottom w:val="0"/>
          <w:divBdr>
            <w:top w:val="none" w:sz="0" w:space="0" w:color="auto"/>
            <w:left w:val="none" w:sz="0" w:space="0" w:color="auto"/>
            <w:bottom w:val="none" w:sz="0" w:space="0" w:color="auto"/>
            <w:right w:val="none" w:sz="0" w:space="0" w:color="auto"/>
          </w:divBdr>
        </w:div>
      </w:divsChild>
    </w:div>
    <w:div w:id="226572447">
      <w:bodyDiv w:val="1"/>
      <w:marLeft w:val="0"/>
      <w:marRight w:val="0"/>
      <w:marTop w:val="0"/>
      <w:marBottom w:val="0"/>
      <w:divBdr>
        <w:top w:val="none" w:sz="0" w:space="0" w:color="auto"/>
        <w:left w:val="none" w:sz="0" w:space="0" w:color="auto"/>
        <w:bottom w:val="none" w:sz="0" w:space="0" w:color="auto"/>
        <w:right w:val="none" w:sz="0" w:space="0" w:color="auto"/>
      </w:divBdr>
      <w:divsChild>
        <w:div w:id="1727681662">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276303789">
      <w:bodyDiv w:val="1"/>
      <w:marLeft w:val="0"/>
      <w:marRight w:val="0"/>
      <w:marTop w:val="0"/>
      <w:marBottom w:val="0"/>
      <w:divBdr>
        <w:top w:val="none" w:sz="0" w:space="0" w:color="auto"/>
        <w:left w:val="none" w:sz="0" w:space="0" w:color="auto"/>
        <w:bottom w:val="none" w:sz="0" w:space="0" w:color="auto"/>
        <w:right w:val="none" w:sz="0" w:space="0" w:color="auto"/>
      </w:divBdr>
      <w:divsChild>
        <w:div w:id="1328904664">
          <w:marLeft w:val="0"/>
          <w:marRight w:val="0"/>
          <w:marTop w:val="0"/>
          <w:marBottom w:val="0"/>
          <w:divBdr>
            <w:top w:val="none" w:sz="0" w:space="0" w:color="auto"/>
            <w:left w:val="none" w:sz="0" w:space="0" w:color="auto"/>
            <w:bottom w:val="none" w:sz="0" w:space="0" w:color="auto"/>
            <w:right w:val="none" w:sz="0" w:space="0" w:color="auto"/>
          </w:divBdr>
        </w:div>
      </w:divsChild>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83062720">
      <w:bodyDiv w:val="1"/>
      <w:marLeft w:val="0"/>
      <w:marRight w:val="0"/>
      <w:marTop w:val="0"/>
      <w:marBottom w:val="0"/>
      <w:divBdr>
        <w:top w:val="none" w:sz="0" w:space="0" w:color="auto"/>
        <w:left w:val="none" w:sz="0" w:space="0" w:color="auto"/>
        <w:bottom w:val="none" w:sz="0" w:space="0" w:color="auto"/>
        <w:right w:val="none" w:sz="0" w:space="0" w:color="auto"/>
      </w:divBdr>
      <w:divsChild>
        <w:div w:id="511995185">
          <w:marLeft w:val="0"/>
          <w:marRight w:val="0"/>
          <w:marTop w:val="0"/>
          <w:marBottom w:val="0"/>
          <w:divBdr>
            <w:top w:val="none" w:sz="0" w:space="0" w:color="auto"/>
            <w:left w:val="none" w:sz="0" w:space="0" w:color="auto"/>
            <w:bottom w:val="none" w:sz="0" w:space="0" w:color="auto"/>
            <w:right w:val="none" w:sz="0" w:space="0" w:color="auto"/>
          </w:divBdr>
        </w:div>
      </w:divsChild>
    </w:div>
    <w:div w:id="393700500">
      <w:bodyDiv w:val="1"/>
      <w:marLeft w:val="0"/>
      <w:marRight w:val="0"/>
      <w:marTop w:val="0"/>
      <w:marBottom w:val="0"/>
      <w:divBdr>
        <w:top w:val="none" w:sz="0" w:space="0" w:color="auto"/>
        <w:left w:val="none" w:sz="0" w:space="0" w:color="auto"/>
        <w:bottom w:val="none" w:sz="0" w:space="0" w:color="auto"/>
        <w:right w:val="none" w:sz="0" w:space="0" w:color="auto"/>
      </w:divBdr>
      <w:divsChild>
        <w:div w:id="1589730741">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485979392">
      <w:bodyDiv w:val="1"/>
      <w:marLeft w:val="0"/>
      <w:marRight w:val="0"/>
      <w:marTop w:val="0"/>
      <w:marBottom w:val="0"/>
      <w:divBdr>
        <w:top w:val="none" w:sz="0" w:space="0" w:color="auto"/>
        <w:left w:val="none" w:sz="0" w:space="0" w:color="auto"/>
        <w:bottom w:val="none" w:sz="0" w:space="0" w:color="auto"/>
        <w:right w:val="none" w:sz="0" w:space="0" w:color="auto"/>
      </w:divBdr>
      <w:divsChild>
        <w:div w:id="1811943452">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638849481">
      <w:bodyDiv w:val="1"/>
      <w:marLeft w:val="0"/>
      <w:marRight w:val="0"/>
      <w:marTop w:val="0"/>
      <w:marBottom w:val="0"/>
      <w:divBdr>
        <w:top w:val="none" w:sz="0" w:space="0" w:color="auto"/>
        <w:left w:val="none" w:sz="0" w:space="0" w:color="auto"/>
        <w:bottom w:val="none" w:sz="0" w:space="0" w:color="auto"/>
        <w:right w:val="none" w:sz="0" w:space="0" w:color="auto"/>
      </w:divBdr>
      <w:divsChild>
        <w:div w:id="487282091">
          <w:marLeft w:val="0"/>
          <w:marRight w:val="0"/>
          <w:marTop w:val="0"/>
          <w:marBottom w:val="0"/>
          <w:divBdr>
            <w:top w:val="none" w:sz="0" w:space="0" w:color="auto"/>
            <w:left w:val="none" w:sz="0" w:space="0" w:color="auto"/>
            <w:bottom w:val="none" w:sz="0" w:space="0" w:color="auto"/>
            <w:right w:val="none" w:sz="0" w:space="0" w:color="auto"/>
          </w:divBdr>
        </w:div>
      </w:divsChild>
    </w:div>
    <w:div w:id="641891825">
      <w:bodyDiv w:val="1"/>
      <w:marLeft w:val="0"/>
      <w:marRight w:val="0"/>
      <w:marTop w:val="0"/>
      <w:marBottom w:val="0"/>
      <w:divBdr>
        <w:top w:val="none" w:sz="0" w:space="0" w:color="auto"/>
        <w:left w:val="none" w:sz="0" w:space="0" w:color="auto"/>
        <w:bottom w:val="none" w:sz="0" w:space="0" w:color="auto"/>
        <w:right w:val="none" w:sz="0" w:space="0" w:color="auto"/>
      </w:divBdr>
      <w:divsChild>
        <w:div w:id="1214075313">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71823285">
      <w:bodyDiv w:val="1"/>
      <w:marLeft w:val="0"/>
      <w:marRight w:val="0"/>
      <w:marTop w:val="0"/>
      <w:marBottom w:val="0"/>
      <w:divBdr>
        <w:top w:val="none" w:sz="0" w:space="0" w:color="auto"/>
        <w:left w:val="none" w:sz="0" w:space="0" w:color="auto"/>
        <w:bottom w:val="none" w:sz="0" w:space="0" w:color="auto"/>
        <w:right w:val="none" w:sz="0" w:space="0" w:color="auto"/>
      </w:divBdr>
      <w:divsChild>
        <w:div w:id="64704993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28716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4535">
          <w:marLeft w:val="0"/>
          <w:marRight w:val="0"/>
          <w:marTop w:val="0"/>
          <w:marBottom w:val="0"/>
          <w:divBdr>
            <w:top w:val="none" w:sz="0" w:space="0" w:color="auto"/>
            <w:left w:val="none" w:sz="0" w:space="0" w:color="auto"/>
            <w:bottom w:val="none" w:sz="0" w:space="0" w:color="auto"/>
            <w:right w:val="none" w:sz="0" w:space="0" w:color="auto"/>
          </w:divBdr>
        </w:div>
      </w:divsChild>
    </w:div>
    <w:div w:id="829440399">
      <w:bodyDiv w:val="1"/>
      <w:marLeft w:val="0"/>
      <w:marRight w:val="0"/>
      <w:marTop w:val="0"/>
      <w:marBottom w:val="0"/>
      <w:divBdr>
        <w:top w:val="none" w:sz="0" w:space="0" w:color="auto"/>
        <w:left w:val="none" w:sz="0" w:space="0" w:color="auto"/>
        <w:bottom w:val="none" w:sz="0" w:space="0" w:color="auto"/>
        <w:right w:val="none" w:sz="0" w:space="0" w:color="auto"/>
      </w:divBdr>
      <w:divsChild>
        <w:div w:id="642806546">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878250217">
      <w:bodyDiv w:val="1"/>
      <w:marLeft w:val="0"/>
      <w:marRight w:val="0"/>
      <w:marTop w:val="0"/>
      <w:marBottom w:val="0"/>
      <w:divBdr>
        <w:top w:val="none" w:sz="0" w:space="0" w:color="auto"/>
        <w:left w:val="none" w:sz="0" w:space="0" w:color="auto"/>
        <w:bottom w:val="none" w:sz="0" w:space="0" w:color="auto"/>
        <w:right w:val="none" w:sz="0" w:space="0" w:color="auto"/>
      </w:divBdr>
      <w:divsChild>
        <w:div w:id="9661980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969287732">
      <w:bodyDiv w:val="1"/>
      <w:marLeft w:val="0"/>
      <w:marRight w:val="0"/>
      <w:marTop w:val="0"/>
      <w:marBottom w:val="0"/>
      <w:divBdr>
        <w:top w:val="none" w:sz="0" w:space="0" w:color="auto"/>
        <w:left w:val="none" w:sz="0" w:space="0" w:color="auto"/>
        <w:bottom w:val="none" w:sz="0" w:space="0" w:color="auto"/>
        <w:right w:val="none" w:sz="0" w:space="0" w:color="auto"/>
      </w:divBdr>
      <w:divsChild>
        <w:div w:id="19623368">
          <w:marLeft w:val="0"/>
          <w:marRight w:val="0"/>
          <w:marTop w:val="0"/>
          <w:marBottom w:val="0"/>
          <w:divBdr>
            <w:top w:val="none" w:sz="0" w:space="0" w:color="auto"/>
            <w:left w:val="none" w:sz="0" w:space="0" w:color="auto"/>
            <w:bottom w:val="none" w:sz="0" w:space="0" w:color="auto"/>
            <w:right w:val="none" w:sz="0" w:space="0" w:color="auto"/>
          </w:divBdr>
        </w:div>
      </w:divsChild>
    </w:div>
    <w:div w:id="1061901153">
      <w:bodyDiv w:val="1"/>
      <w:marLeft w:val="0"/>
      <w:marRight w:val="0"/>
      <w:marTop w:val="0"/>
      <w:marBottom w:val="0"/>
      <w:divBdr>
        <w:top w:val="none" w:sz="0" w:space="0" w:color="auto"/>
        <w:left w:val="none" w:sz="0" w:space="0" w:color="auto"/>
        <w:bottom w:val="none" w:sz="0" w:space="0" w:color="auto"/>
        <w:right w:val="none" w:sz="0" w:space="0" w:color="auto"/>
      </w:divBdr>
      <w:divsChild>
        <w:div w:id="1547402911">
          <w:marLeft w:val="0"/>
          <w:marRight w:val="0"/>
          <w:marTop w:val="0"/>
          <w:marBottom w:val="0"/>
          <w:divBdr>
            <w:top w:val="none" w:sz="0" w:space="0" w:color="auto"/>
            <w:left w:val="none" w:sz="0" w:space="0" w:color="auto"/>
            <w:bottom w:val="none" w:sz="0" w:space="0" w:color="auto"/>
            <w:right w:val="none" w:sz="0" w:space="0" w:color="auto"/>
          </w:divBdr>
        </w:div>
      </w:divsChild>
    </w:div>
    <w:div w:id="1066535170">
      <w:bodyDiv w:val="1"/>
      <w:marLeft w:val="0"/>
      <w:marRight w:val="0"/>
      <w:marTop w:val="0"/>
      <w:marBottom w:val="0"/>
      <w:divBdr>
        <w:top w:val="none" w:sz="0" w:space="0" w:color="auto"/>
        <w:left w:val="none" w:sz="0" w:space="0" w:color="auto"/>
        <w:bottom w:val="none" w:sz="0" w:space="0" w:color="auto"/>
        <w:right w:val="none" w:sz="0" w:space="0" w:color="auto"/>
      </w:divBdr>
      <w:divsChild>
        <w:div w:id="860126258">
          <w:marLeft w:val="0"/>
          <w:marRight w:val="0"/>
          <w:marTop w:val="0"/>
          <w:marBottom w:val="0"/>
          <w:divBdr>
            <w:top w:val="none" w:sz="0" w:space="0" w:color="auto"/>
            <w:left w:val="none" w:sz="0" w:space="0" w:color="auto"/>
            <w:bottom w:val="none" w:sz="0" w:space="0" w:color="auto"/>
            <w:right w:val="none" w:sz="0" w:space="0" w:color="auto"/>
          </w:divBdr>
        </w:div>
      </w:divsChild>
    </w:div>
    <w:div w:id="1068574842">
      <w:bodyDiv w:val="1"/>
      <w:marLeft w:val="0"/>
      <w:marRight w:val="0"/>
      <w:marTop w:val="0"/>
      <w:marBottom w:val="0"/>
      <w:divBdr>
        <w:top w:val="none" w:sz="0" w:space="0" w:color="auto"/>
        <w:left w:val="none" w:sz="0" w:space="0" w:color="auto"/>
        <w:bottom w:val="none" w:sz="0" w:space="0" w:color="auto"/>
        <w:right w:val="none" w:sz="0" w:space="0" w:color="auto"/>
      </w:divBdr>
      <w:divsChild>
        <w:div w:id="2128619514">
          <w:marLeft w:val="0"/>
          <w:marRight w:val="0"/>
          <w:marTop w:val="0"/>
          <w:marBottom w:val="0"/>
          <w:divBdr>
            <w:top w:val="none" w:sz="0" w:space="0" w:color="auto"/>
            <w:left w:val="none" w:sz="0" w:space="0" w:color="auto"/>
            <w:bottom w:val="none" w:sz="0" w:space="0" w:color="auto"/>
            <w:right w:val="none" w:sz="0" w:space="0" w:color="auto"/>
          </w:divBdr>
        </w:div>
      </w:divsChild>
    </w:div>
    <w:div w:id="1082725587">
      <w:bodyDiv w:val="1"/>
      <w:marLeft w:val="0"/>
      <w:marRight w:val="0"/>
      <w:marTop w:val="0"/>
      <w:marBottom w:val="0"/>
      <w:divBdr>
        <w:top w:val="none" w:sz="0" w:space="0" w:color="auto"/>
        <w:left w:val="none" w:sz="0" w:space="0" w:color="auto"/>
        <w:bottom w:val="none" w:sz="0" w:space="0" w:color="auto"/>
        <w:right w:val="none" w:sz="0" w:space="0" w:color="auto"/>
      </w:divBdr>
      <w:divsChild>
        <w:div w:id="2035766069">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6287998">
      <w:bodyDiv w:val="1"/>
      <w:marLeft w:val="0"/>
      <w:marRight w:val="0"/>
      <w:marTop w:val="0"/>
      <w:marBottom w:val="0"/>
      <w:divBdr>
        <w:top w:val="none" w:sz="0" w:space="0" w:color="auto"/>
        <w:left w:val="none" w:sz="0" w:space="0" w:color="auto"/>
        <w:bottom w:val="none" w:sz="0" w:space="0" w:color="auto"/>
        <w:right w:val="none" w:sz="0" w:space="0" w:color="auto"/>
      </w:divBdr>
      <w:divsChild>
        <w:div w:id="1779105844">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4170180">
      <w:bodyDiv w:val="1"/>
      <w:marLeft w:val="0"/>
      <w:marRight w:val="0"/>
      <w:marTop w:val="0"/>
      <w:marBottom w:val="0"/>
      <w:divBdr>
        <w:top w:val="none" w:sz="0" w:space="0" w:color="auto"/>
        <w:left w:val="none" w:sz="0" w:space="0" w:color="auto"/>
        <w:bottom w:val="none" w:sz="0" w:space="0" w:color="auto"/>
        <w:right w:val="none" w:sz="0" w:space="0" w:color="auto"/>
      </w:divBdr>
      <w:divsChild>
        <w:div w:id="55662396">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477798965">
      <w:bodyDiv w:val="1"/>
      <w:marLeft w:val="0"/>
      <w:marRight w:val="0"/>
      <w:marTop w:val="0"/>
      <w:marBottom w:val="0"/>
      <w:divBdr>
        <w:top w:val="none" w:sz="0" w:space="0" w:color="auto"/>
        <w:left w:val="none" w:sz="0" w:space="0" w:color="auto"/>
        <w:bottom w:val="none" w:sz="0" w:space="0" w:color="auto"/>
        <w:right w:val="none" w:sz="0" w:space="0" w:color="auto"/>
      </w:divBdr>
    </w:div>
    <w:div w:id="1478372494">
      <w:bodyDiv w:val="1"/>
      <w:marLeft w:val="0"/>
      <w:marRight w:val="0"/>
      <w:marTop w:val="0"/>
      <w:marBottom w:val="0"/>
      <w:divBdr>
        <w:top w:val="none" w:sz="0" w:space="0" w:color="auto"/>
        <w:left w:val="none" w:sz="0" w:space="0" w:color="auto"/>
        <w:bottom w:val="none" w:sz="0" w:space="0" w:color="auto"/>
        <w:right w:val="none" w:sz="0" w:space="0" w:color="auto"/>
      </w:divBdr>
      <w:divsChild>
        <w:div w:id="2073582691">
          <w:marLeft w:val="0"/>
          <w:marRight w:val="0"/>
          <w:marTop w:val="0"/>
          <w:marBottom w:val="0"/>
          <w:divBdr>
            <w:top w:val="none" w:sz="0" w:space="0" w:color="auto"/>
            <w:left w:val="none" w:sz="0" w:space="0" w:color="auto"/>
            <w:bottom w:val="none" w:sz="0" w:space="0" w:color="auto"/>
            <w:right w:val="none" w:sz="0" w:space="0" w:color="auto"/>
          </w:divBdr>
        </w:div>
      </w:divsChild>
    </w:div>
    <w:div w:id="1492595381">
      <w:bodyDiv w:val="1"/>
      <w:marLeft w:val="0"/>
      <w:marRight w:val="0"/>
      <w:marTop w:val="0"/>
      <w:marBottom w:val="0"/>
      <w:divBdr>
        <w:top w:val="none" w:sz="0" w:space="0" w:color="auto"/>
        <w:left w:val="none" w:sz="0" w:space="0" w:color="auto"/>
        <w:bottom w:val="none" w:sz="0" w:space="0" w:color="auto"/>
        <w:right w:val="none" w:sz="0" w:space="0" w:color="auto"/>
      </w:divBdr>
      <w:divsChild>
        <w:div w:id="1198592053">
          <w:marLeft w:val="0"/>
          <w:marRight w:val="0"/>
          <w:marTop w:val="0"/>
          <w:marBottom w:val="0"/>
          <w:divBdr>
            <w:top w:val="none" w:sz="0" w:space="0" w:color="auto"/>
            <w:left w:val="none" w:sz="0" w:space="0" w:color="auto"/>
            <w:bottom w:val="none" w:sz="0" w:space="0" w:color="auto"/>
            <w:right w:val="none" w:sz="0" w:space="0" w:color="auto"/>
          </w:divBdr>
        </w:div>
      </w:divsChild>
    </w:div>
    <w:div w:id="1558517493">
      <w:bodyDiv w:val="1"/>
      <w:marLeft w:val="0"/>
      <w:marRight w:val="0"/>
      <w:marTop w:val="0"/>
      <w:marBottom w:val="0"/>
      <w:divBdr>
        <w:top w:val="none" w:sz="0" w:space="0" w:color="auto"/>
        <w:left w:val="none" w:sz="0" w:space="0" w:color="auto"/>
        <w:bottom w:val="none" w:sz="0" w:space="0" w:color="auto"/>
        <w:right w:val="none" w:sz="0" w:space="0" w:color="auto"/>
      </w:divBdr>
    </w:div>
    <w:div w:id="1563714560">
      <w:bodyDiv w:val="1"/>
      <w:marLeft w:val="0"/>
      <w:marRight w:val="0"/>
      <w:marTop w:val="0"/>
      <w:marBottom w:val="0"/>
      <w:divBdr>
        <w:top w:val="none" w:sz="0" w:space="0" w:color="auto"/>
        <w:left w:val="none" w:sz="0" w:space="0" w:color="auto"/>
        <w:bottom w:val="none" w:sz="0" w:space="0" w:color="auto"/>
        <w:right w:val="none" w:sz="0" w:space="0" w:color="auto"/>
      </w:divBdr>
      <w:divsChild>
        <w:div w:id="1121144356">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43743364">
      <w:bodyDiv w:val="1"/>
      <w:marLeft w:val="0"/>
      <w:marRight w:val="0"/>
      <w:marTop w:val="0"/>
      <w:marBottom w:val="0"/>
      <w:divBdr>
        <w:top w:val="none" w:sz="0" w:space="0" w:color="auto"/>
        <w:left w:val="none" w:sz="0" w:space="0" w:color="auto"/>
        <w:bottom w:val="none" w:sz="0" w:space="0" w:color="auto"/>
        <w:right w:val="none" w:sz="0" w:space="0" w:color="auto"/>
      </w:divBdr>
      <w:divsChild>
        <w:div w:id="819007906">
          <w:marLeft w:val="0"/>
          <w:marRight w:val="0"/>
          <w:marTop w:val="0"/>
          <w:marBottom w:val="0"/>
          <w:divBdr>
            <w:top w:val="none" w:sz="0" w:space="0" w:color="auto"/>
            <w:left w:val="none" w:sz="0" w:space="0" w:color="auto"/>
            <w:bottom w:val="none" w:sz="0" w:space="0" w:color="auto"/>
            <w:right w:val="none" w:sz="0" w:space="0" w:color="auto"/>
          </w:divBdr>
        </w:div>
      </w:divsChild>
    </w:div>
    <w:div w:id="1845363768">
      <w:bodyDiv w:val="1"/>
      <w:marLeft w:val="0"/>
      <w:marRight w:val="0"/>
      <w:marTop w:val="0"/>
      <w:marBottom w:val="0"/>
      <w:divBdr>
        <w:top w:val="none" w:sz="0" w:space="0" w:color="auto"/>
        <w:left w:val="none" w:sz="0" w:space="0" w:color="auto"/>
        <w:bottom w:val="none" w:sz="0" w:space="0" w:color="auto"/>
        <w:right w:val="none" w:sz="0" w:space="0" w:color="auto"/>
      </w:divBdr>
      <w:divsChild>
        <w:div w:id="397637166">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865246071">
      <w:bodyDiv w:val="1"/>
      <w:marLeft w:val="0"/>
      <w:marRight w:val="0"/>
      <w:marTop w:val="0"/>
      <w:marBottom w:val="0"/>
      <w:divBdr>
        <w:top w:val="none" w:sz="0" w:space="0" w:color="auto"/>
        <w:left w:val="none" w:sz="0" w:space="0" w:color="auto"/>
        <w:bottom w:val="none" w:sz="0" w:space="0" w:color="auto"/>
        <w:right w:val="none" w:sz="0" w:space="0" w:color="auto"/>
      </w:divBdr>
      <w:divsChild>
        <w:div w:id="1391608716">
          <w:marLeft w:val="0"/>
          <w:marRight w:val="0"/>
          <w:marTop w:val="0"/>
          <w:marBottom w:val="0"/>
          <w:divBdr>
            <w:top w:val="none" w:sz="0" w:space="0" w:color="auto"/>
            <w:left w:val="none" w:sz="0" w:space="0" w:color="auto"/>
            <w:bottom w:val="none" w:sz="0" w:space="0" w:color="auto"/>
            <w:right w:val="none" w:sz="0" w:space="0" w:color="auto"/>
          </w:divBdr>
        </w:div>
      </w:divsChild>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098668365">
      <w:bodyDiv w:val="1"/>
      <w:marLeft w:val="0"/>
      <w:marRight w:val="0"/>
      <w:marTop w:val="0"/>
      <w:marBottom w:val="0"/>
      <w:divBdr>
        <w:top w:val="none" w:sz="0" w:space="0" w:color="auto"/>
        <w:left w:val="none" w:sz="0" w:space="0" w:color="auto"/>
        <w:bottom w:val="none" w:sz="0" w:space="0" w:color="auto"/>
        <w:right w:val="none" w:sz="0" w:space="0" w:color="auto"/>
      </w:divBdr>
      <w:divsChild>
        <w:div w:id="1586764111">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 w:id="2126843932">
      <w:bodyDiv w:val="1"/>
      <w:marLeft w:val="0"/>
      <w:marRight w:val="0"/>
      <w:marTop w:val="0"/>
      <w:marBottom w:val="0"/>
      <w:divBdr>
        <w:top w:val="none" w:sz="0" w:space="0" w:color="auto"/>
        <w:left w:val="none" w:sz="0" w:space="0" w:color="auto"/>
        <w:bottom w:val="none" w:sz="0" w:space="0" w:color="auto"/>
        <w:right w:val="none" w:sz="0" w:space="0" w:color="auto"/>
      </w:divBdr>
      <w:divsChild>
        <w:div w:id="321280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orenz-company.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4120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Microsoft Office User</cp:lastModifiedBy>
  <cp:revision>32</cp:revision>
  <cp:lastPrinted>2021-03-17T14:51:00Z</cp:lastPrinted>
  <dcterms:created xsi:type="dcterms:W3CDTF">2021-03-09T12:44:00Z</dcterms:created>
  <dcterms:modified xsi:type="dcterms:W3CDTF">2021-03-18T10:26:00Z</dcterms:modified>
</cp:coreProperties>
</file>